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3FF14" w14:textId="5C1D9C5D" w:rsidR="00406365" w:rsidRPr="00406365" w:rsidRDefault="00406365" w:rsidP="00406365">
      <w:pPr>
        <w:pStyle w:val="Heading1"/>
        <w:jc w:val="center"/>
      </w:pPr>
      <w:bookmarkStart w:id="0" w:name="_Hlk82607342"/>
      <w:bookmarkEnd w:id="0"/>
      <w:r w:rsidRPr="00406365">
        <w:t xml:space="preserve">Lessons Learned </w:t>
      </w:r>
      <w:r w:rsidR="00F24180">
        <w:t xml:space="preserve">360 Review Module </w:t>
      </w:r>
      <w:r w:rsidR="00B63C70">
        <w:t xml:space="preserve"> </w:t>
      </w:r>
    </w:p>
    <w:p w14:paraId="6E23FF15" w14:textId="464B55E3" w:rsidR="00A405BC" w:rsidRDefault="00F24180" w:rsidP="00406365">
      <w:pPr>
        <w:pStyle w:val="Heading2"/>
        <w:jc w:val="center"/>
      </w:pPr>
      <w:r>
        <w:t>360 Review</w:t>
      </w:r>
      <w:r w:rsidR="003A66C2">
        <w:t xml:space="preserve"> Guide </w:t>
      </w:r>
      <w:r w:rsidR="00C73BF2">
        <w:t>– Teachers’ Standards</w:t>
      </w:r>
    </w:p>
    <w:p w14:paraId="6E23FF16" w14:textId="77777777" w:rsidR="00406365" w:rsidRPr="00406365" w:rsidRDefault="00406365" w:rsidP="00406365"/>
    <w:p w14:paraId="0ACFE6B9" w14:textId="35673823" w:rsidR="00B63C70" w:rsidRDefault="001921F8" w:rsidP="000A1D87">
      <w:r>
        <w:t xml:space="preserve">To begin, go to </w:t>
      </w:r>
      <w:hyperlink r:id="rId11" w:history="1">
        <w:r w:rsidRPr="00146905">
          <w:rPr>
            <w:rStyle w:val="Hyperlink"/>
          </w:rPr>
          <w:t>www.llo.org.uk</w:t>
        </w:r>
      </w:hyperlink>
      <w:r>
        <w:t xml:space="preserve">. Log in using your usual username and password (if you do not know </w:t>
      </w:r>
      <w:r w:rsidR="00FA2121">
        <w:t>these,</w:t>
      </w:r>
      <w:r>
        <w:t xml:space="preserve"> please contact us at </w:t>
      </w:r>
      <w:hyperlink r:id="rId12" w:history="1">
        <w:r w:rsidRPr="00501034">
          <w:rPr>
            <w:rStyle w:val="Hyperlink"/>
          </w:rPr>
          <w:t>support@llo.org.uk</w:t>
        </w:r>
      </w:hyperlink>
      <w:r>
        <w:t xml:space="preserve">). </w:t>
      </w:r>
    </w:p>
    <w:p w14:paraId="58902CAE" w14:textId="546F4E90" w:rsidR="003A1573" w:rsidRDefault="00365F27" w:rsidP="000A1D87">
      <w:r>
        <w:rPr>
          <w:noProof/>
        </w:rPr>
        <w:drawing>
          <wp:inline distT="0" distB="0" distL="0" distR="0" wp14:anchorId="4D25DBAE" wp14:editId="56794163">
            <wp:extent cx="5648325" cy="5791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 r="1360"/>
                    <a:stretch/>
                  </pic:blipFill>
                  <pic:spPr bwMode="auto">
                    <a:xfrm>
                      <a:off x="0" y="0"/>
                      <a:ext cx="5648325" cy="579120"/>
                    </a:xfrm>
                    <a:prstGeom prst="rect">
                      <a:avLst/>
                    </a:prstGeom>
                    <a:ln>
                      <a:noFill/>
                    </a:ln>
                    <a:extLst>
                      <a:ext uri="{53640926-AAD7-44D8-BBD7-CCE9431645EC}">
                        <a14:shadowObscured xmlns:a14="http://schemas.microsoft.com/office/drawing/2010/main"/>
                      </a:ext>
                    </a:extLst>
                  </pic:spPr>
                </pic:pic>
              </a:graphicData>
            </a:graphic>
          </wp:inline>
        </w:drawing>
      </w:r>
    </w:p>
    <w:p w14:paraId="57EAEB4B" w14:textId="15D59EBB" w:rsidR="001B25B6" w:rsidRDefault="001921F8" w:rsidP="00755CCD">
      <w:r>
        <w:t>Once you have logged i</w:t>
      </w:r>
      <w:r w:rsidR="001B25B6">
        <w:t xml:space="preserve">nto the system </w:t>
      </w:r>
      <w:r>
        <w:t>you</w:t>
      </w:r>
      <w:r w:rsidR="001B25B6">
        <w:t>r</w:t>
      </w:r>
      <w:r w:rsidR="003A1573">
        <w:t xml:space="preserve"> </w:t>
      </w:r>
      <w:r w:rsidR="00690F6B">
        <w:t>L</w:t>
      </w:r>
      <w:r w:rsidR="003A1573">
        <w:t xml:space="preserve">essons </w:t>
      </w:r>
      <w:r w:rsidR="00690F6B">
        <w:t>L</w:t>
      </w:r>
      <w:r w:rsidR="003A1573">
        <w:t>earned profile screen</w:t>
      </w:r>
      <w:r w:rsidR="001B25B6">
        <w:t xml:space="preserve"> should appear with the </w:t>
      </w:r>
      <w:r>
        <w:t>navigation</w:t>
      </w:r>
      <w:r w:rsidR="001B25B6">
        <w:t xml:space="preserve"> bar at the top of the screen</w:t>
      </w:r>
      <w:r w:rsidR="00423D38">
        <w:t xml:space="preserve"> (if logged in on a small device such as a phone or tablet, you’ll see </w:t>
      </w:r>
      <w:r w:rsidR="00423D38" w:rsidRPr="009A49FF">
        <w:rPr>
          <w:rFonts w:cstheme="minorHAnsi"/>
        </w:rPr>
        <w:t xml:space="preserve">three lines </w:t>
      </w:r>
      <w:r w:rsidR="00423D38" w:rsidRPr="009A49FF">
        <w:rPr>
          <w:rFonts w:ascii="Segoe UI Symbol" w:hAnsi="Segoe UI Symbol" w:cs="Segoe UI Symbol"/>
        </w:rPr>
        <w:t>☰</w:t>
      </w:r>
      <w:r w:rsidR="00423D38" w:rsidRPr="009A49FF">
        <w:rPr>
          <w:rFonts w:cstheme="minorHAnsi"/>
        </w:rPr>
        <w:t xml:space="preserve"> for the menu</w:t>
      </w:r>
      <w:r w:rsidR="00423D38">
        <w:rPr>
          <w:rFonts w:cstheme="minorHAnsi"/>
        </w:rPr>
        <w:t xml:space="preserve"> instead</w:t>
      </w:r>
      <w:r w:rsidR="00423D38" w:rsidRPr="009A49FF">
        <w:rPr>
          <w:rFonts w:cstheme="minorHAnsi"/>
        </w:rPr>
        <w:t>)</w:t>
      </w:r>
    </w:p>
    <w:p w14:paraId="6AECC8E5" w14:textId="77777777" w:rsidR="00365F27" w:rsidRDefault="00365F27" w:rsidP="00755CCD">
      <w:pPr>
        <w:rPr>
          <w:b/>
          <w:u w:val="single"/>
        </w:rPr>
      </w:pPr>
    </w:p>
    <w:p w14:paraId="16DB0935" w14:textId="45D080DF" w:rsidR="00AF775F" w:rsidRPr="00AF775F" w:rsidRDefault="00E72A24" w:rsidP="00755CCD">
      <w:pPr>
        <w:rPr>
          <w:b/>
          <w:u w:val="single"/>
        </w:rPr>
      </w:pPr>
      <w:r>
        <w:rPr>
          <w:b/>
          <w:u w:val="single"/>
        </w:rPr>
        <w:t>Creating a 360 Review</w:t>
      </w:r>
    </w:p>
    <w:p w14:paraId="2405E6E5" w14:textId="41D68425" w:rsidR="00AF775F" w:rsidRDefault="00D57EEC" w:rsidP="00AF775F">
      <w:r>
        <w:t>To</w:t>
      </w:r>
      <w:r w:rsidR="00AF775F">
        <w:t xml:space="preserve"> </w:t>
      </w:r>
      <w:r w:rsidR="005E722D">
        <w:t>create a new 360 review</w:t>
      </w:r>
      <w:r w:rsidR="00B74029">
        <w:t>,</w:t>
      </w:r>
      <w:r w:rsidR="005E722D">
        <w:t xml:space="preserve"> you will need to select ‘360 Review’ </w:t>
      </w:r>
      <w:r w:rsidR="00BD0800">
        <w:t xml:space="preserve">on the top toolbar, </w:t>
      </w:r>
      <w:r>
        <w:t xml:space="preserve">then ‘Teachers’ Standards’ </w:t>
      </w:r>
      <w:r w:rsidR="00B74029">
        <w:t>followed by ‘Create Review’</w:t>
      </w:r>
      <w:r w:rsidR="00BD0800">
        <w:t xml:space="preserve">. </w:t>
      </w:r>
    </w:p>
    <w:p w14:paraId="69799B4A" w14:textId="2A453A4E" w:rsidR="00DD0C35" w:rsidRDefault="00AF775F" w:rsidP="00755CCD">
      <w:r w:rsidRPr="00DD436D">
        <w:t xml:space="preserve">You will then need to </w:t>
      </w:r>
      <w:r w:rsidR="00532B77">
        <w:t xml:space="preserve">add </w:t>
      </w:r>
      <w:r w:rsidRPr="00DD436D">
        <w:t xml:space="preserve">a </w:t>
      </w:r>
      <w:r w:rsidR="00DD0C35">
        <w:t>‘Review Date’ and ‘Review T</w:t>
      </w:r>
      <w:r w:rsidRPr="00DD436D">
        <w:t>itle</w:t>
      </w:r>
      <w:r w:rsidR="00DD0C35">
        <w:t>’</w:t>
      </w:r>
      <w:r w:rsidRPr="00DD436D">
        <w:t xml:space="preserve"> </w:t>
      </w:r>
      <w:r w:rsidR="00DD0C35">
        <w:t>-</w:t>
      </w:r>
      <w:r w:rsidR="00B74029">
        <w:t xml:space="preserve"> </w:t>
      </w:r>
      <w:r w:rsidR="00517712">
        <w:t>m</w:t>
      </w:r>
      <w:r w:rsidR="00B55AA5">
        <w:t>ak</w:t>
      </w:r>
      <w:r w:rsidR="00EE21AB">
        <w:t>ing</w:t>
      </w:r>
      <w:r w:rsidR="00B55AA5">
        <w:t xml:space="preserve"> sure the title is relevant, </w:t>
      </w:r>
      <w:r w:rsidR="004B11E5">
        <w:t>perhaps including the</w:t>
      </w:r>
      <w:r w:rsidR="00DD0C35">
        <w:t xml:space="preserve"> </w:t>
      </w:r>
      <w:r w:rsidR="00E454C5">
        <w:t>t</w:t>
      </w:r>
      <w:r w:rsidR="00DD0C35">
        <w:t>erm</w:t>
      </w:r>
      <w:r w:rsidR="00C73BF2">
        <w:t xml:space="preserve"> in which the Review is being conducted</w:t>
      </w:r>
      <w:r w:rsidR="00DD0C35">
        <w:t>.</w:t>
      </w:r>
    </w:p>
    <w:p w14:paraId="67AADB0B" w14:textId="77777777" w:rsidR="00DD0C35" w:rsidRDefault="00DD0C35" w:rsidP="00755CCD">
      <w:r>
        <w:rPr>
          <w:noProof/>
        </w:rPr>
        <w:drawing>
          <wp:inline distT="0" distB="0" distL="0" distR="0" wp14:anchorId="3C7B6CAA" wp14:editId="60726D18">
            <wp:extent cx="2014220" cy="1828800"/>
            <wp:effectExtent l="0" t="0" r="508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4"/>
                    <a:stretch>
                      <a:fillRect/>
                    </a:stretch>
                  </pic:blipFill>
                  <pic:spPr>
                    <a:xfrm>
                      <a:off x="0" y="0"/>
                      <a:ext cx="2031549" cy="1844534"/>
                    </a:xfrm>
                    <a:prstGeom prst="rect">
                      <a:avLst/>
                    </a:prstGeom>
                  </pic:spPr>
                </pic:pic>
              </a:graphicData>
            </a:graphic>
          </wp:inline>
        </w:drawing>
      </w:r>
      <w:r w:rsidR="00EF4523">
        <w:t xml:space="preserve"> </w:t>
      </w:r>
    </w:p>
    <w:p w14:paraId="0A11EB3D" w14:textId="4DA75A7C" w:rsidR="00DD0C35" w:rsidRDefault="00DD0C35" w:rsidP="00755CCD">
      <w:r>
        <w:t xml:space="preserve">You may be given the option to select what type </w:t>
      </w:r>
      <w:r w:rsidR="00A8696C">
        <w:t>of</w:t>
      </w:r>
      <w:r>
        <w:t xml:space="preserve"> </w:t>
      </w:r>
      <w:r w:rsidR="00A8696C">
        <w:t>r</w:t>
      </w:r>
      <w:r>
        <w:t xml:space="preserve">eview this is from a dropdown list under ‘Review Type’. Depending on </w:t>
      </w:r>
      <w:r w:rsidR="00A8696C">
        <w:t>your role</w:t>
      </w:r>
      <w:r>
        <w:t xml:space="preserve"> this </w:t>
      </w:r>
      <w:r w:rsidR="00C73BF2">
        <w:t xml:space="preserve">may </w:t>
      </w:r>
      <w:r>
        <w:t xml:space="preserve">include </w:t>
      </w:r>
      <w:r w:rsidR="00A8696C">
        <w:t>r</w:t>
      </w:r>
      <w:r>
        <w:t xml:space="preserve">eview </w:t>
      </w:r>
      <w:r w:rsidR="00A8696C">
        <w:t>t</w:t>
      </w:r>
      <w:r>
        <w:t>ypes such as ‘Self Review’, ‘Peer Review’, ‘Subject Review’, ‘School Review’</w:t>
      </w:r>
      <w:r w:rsidR="00A8696C">
        <w:t>,</w:t>
      </w:r>
      <w:r>
        <w:t xml:space="preserve"> etc.</w:t>
      </w:r>
    </w:p>
    <w:p w14:paraId="128F627A" w14:textId="540FEA81" w:rsidR="00A42B7D" w:rsidRDefault="00DD0C35" w:rsidP="00755CCD">
      <w:r>
        <w:t>Once this has been selected you will then get the opportunity to make the review department specific. Simply start typing in the name of the year or subject and it will then appear for selection</w:t>
      </w:r>
      <w:r w:rsidR="00C73BF2">
        <w:t xml:space="preserve"> under the dropdowns -  ‘Subject/Area</w:t>
      </w:r>
      <w:r w:rsidR="00A8696C">
        <w:t>(</w:t>
      </w:r>
      <w:r w:rsidR="00C73BF2">
        <w:t>s</w:t>
      </w:r>
      <w:r w:rsidR="00A8696C">
        <w:t>)</w:t>
      </w:r>
      <w:r w:rsidR="00C73BF2">
        <w:t xml:space="preserve">’ and ‘Year Group(s)’ . </w:t>
      </w:r>
    </w:p>
    <w:p w14:paraId="27B7FF81" w14:textId="4DCF2EDC" w:rsidR="00A42B7D" w:rsidRPr="00831062" w:rsidRDefault="00A42B7D" w:rsidP="00A42B7D">
      <w:pPr>
        <w:shd w:val="clear" w:color="auto" w:fill="E2EFD9" w:themeFill="accent6" w:themeFillTint="33"/>
        <w:rPr>
          <w:rFonts w:cstheme="minorHAnsi"/>
        </w:rPr>
      </w:pPr>
      <w:r w:rsidRPr="00CB2E3F">
        <w:rPr>
          <w:rFonts w:cstheme="minorHAnsi"/>
        </w:rPr>
        <w:t xml:space="preserve">N.B – </w:t>
      </w:r>
      <w:r>
        <w:rPr>
          <w:rFonts w:cstheme="minorHAnsi"/>
        </w:rPr>
        <w:t>Depending on the review type you are completing; you may see the option to tick and make the review ‘</w:t>
      </w:r>
      <w:r w:rsidR="004B11E5">
        <w:rPr>
          <w:rFonts w:cstheme="minorHAnsi"/>
        </w:rPr>
        <w:t>A</w:t>
      </w:r>
      <w:r>
        <w:rPr>
          <w:rFonts w:cstheme="minorHAnsi"/>
        </w:rPr>
        <w:t>nonymous’ or to ‘</w:t>
      </w:r>
      <w:r w:rsidR="004B11E5">
        <w:rPr>
          <w:rFonts w:cstheme="minorHAnsi"/>
        </w:rPr>
        <w:t>Ke</w:t>
      </w:r>
      <w:r>
        <w:rPr>
          <w:rFonts w:cstheme="minorHAnsi"/>
        </w:rPr>
        <w:t xml:space="preserve">ep </w:t>
      </w:r>
      <w:r w:rsidR="004B11E5">
        <w:rPr>
          <w:rFonts w:cstheme="minorHAnsi"/>
        </w:rPr>
        <w:t>P</w:t>
      </w:r>
      <w:r>
        <w:rPr>
          <w:rFonts w:cstheme="minorHAnsi"/>
        </w:rPr>
        <w:t>rivate’.</w:t>
      </w:r>
      <w:r w:rsidR="00A8696C">
        <w:rPr>
          <w:rFonts w:cstheme="minorHAnsi"/>
        </w:rPr>
        <w:t xml:space="preserve"> The anonymous option will replace your name with the word ‘Anonymous’ and the keep private option will hide the review from everyone else in the system, including SLT.</w:t>
      </w:r>
    </w:p>
    <w:p w14:paraId="1E87B7A6" w14:textId="69E31802" w:rsidR="00A42B7D" w:rsidRPr="00C73BF2" w:rsidRDefault="00C73BF2" w:rsidP="00755CCD">
      <w:pPr>
        <w:rPr>
          <w:bCs/>
        </w:rPr>
      </w:pPr>
      <w:r>
        <w:rPr>
          <w:bCs/>
        </w:rPr>
        <w:t>Finally select ‘Create’</w:t>
      </w:r>
      <w:r w:rsidR="00A8696C">
        <w:rPr>
          <w:bCs/>
        </w:rPr>
        <w:t>.</w:t>
      </w:r>
    </w:p>
    <w:p w14:paraId="0BF3303F" w14:textId="77777777" w:rsidR="00365F27" w:rsidRDefault="00365F27" w:rsidP="00755CCD">
      <w:pPr>
        <w:rPr>
          <w:b/>
          <w:u w:val="single"/>
        </w:rPr>
      </w:pPr>
    </w:p>
    <w:p w14:paraId="75D91CBC" w14:textId="77777777" w:rsidR="00365F27" w:rsidRDefault="00365F27" w:rsidP="00755CCD">
      <w:pPr>
        <w:rPr>
          <w:b/>
          <w:u w:val="single"/>
        </w:rPr>
      </w:pPr>
    </w:p>
    <w:p w14:paraId="584898C1" w14:textId="3E1F83E0" w:rsidR="009A59A4" w:rsidRDefault="00C73BF2" w:rsidP="00755CCD">
      <w:pPr>
        <w:rPr>
          <w:b/>
          <w:u w:val="single"/>
        </w:rPr>
      </w:pPr>
      <w:r>
        <w:rPr>
          <w:b/>
          <w:u w:val="single"/>
        </w:rPr>
        <w:lastRenderedPageBreak/>
        <w:t>C</w:t>
      </w:r>
      <w:r w:rsidR="00606BE1">
        <w:rPr>
          <w:b/>
          <w:u w:val="single"/>
        </w:rPr>
        <w:t>omplet</w:t>
      </w:r>
      <w:r>
        <w:rPr>
          <w:b/>
          <w:u w:val="single"/>
        </w:rPr>
        <w:t>ing</w:t>
      </w:r>
      <w:r w:rsidR="00606BE1">
        <w:rPr>
          <w:b/>
          <w:u w:val="single"/>
        </w:rPr>
        <w:t xml:space="preserve"> a 360 </w:t>
      </w:r>
      <w:r>
        <w:rPr>
          <w:b/>
          <w:u w:val="single"/>
        </w:rPr>
        <w:t>R</w:t>
      </w:r>
      <w:r w:rsidR="00606BE1">
        <w:rPr>
          <w:b/>
          <w:u w:val="single"/>
        </w:rPr>
        <w:t>evie</w:t>
      </w:r>
      <w:r w:rsidR="00F84C95">
        <w:rPr>
          <w:b/>
          <w:u w:val="single"/>
        </w:rPr>
        <w:t>w</w:t>
      </w:r>
    </w:p>
    <w:p w14:paraId="001B3F3F" w14:textId="5B278684" w:rsidR="00C73BF2" w:rsidRDefault="00606BE1" w:rsidP="00755CCD">
      <w:r>
        <w:t xml:space="preserve">Once you have selected </w:t>
      </w:r>
      <w:r w:rsidR="000D572E">
        <w:t>‘</w:t>
      </w:r>
      <w:r w:rsidR="00C73BF2">
        <w:t>C</w:t>
      </w:r>
      <w:r>
        <w:t>reate</w:t>
      </w:r>
      <w:r w:rsidR="00C73BF2">
        <w:t>’</w:t>
      </w:r>
      <w:r>
        <w:t xml:space="preserve"> </w:t>
      </w:r>
      <w:r w:rsidR="00C73BF2">
        <w:t>it</w:t>
      </w:r>
      <w:r>
        <w:t xml:space="preserve"> will take you directly into the review document</w:t>
      </w:r>
      <w:r w:rsidR="00C73BF2">
        <w:t xml:space="preserve"> and a spider diagram will appear as below. Each spoke will relate to a Teaching Standard.  </w:t>
      </w:r>
    </w:p>
    <w:p w14:paraId="6D34C5AD" w14:textId="05EAF5DB" w:rsidR="00C73BF2" w:rsidRDefault="00C73BF2" w:rsidP="00755CCD">
      <w:r>
        <w:rPr>
          <w:noProof/>
        </w:rPr>
        <w:drawing>
          <wp:anchor distT="0" distB="0" distL="114300" distR="114300" simplePos="0" relativeHeight="251659264" behindDoc="1" locked="0" layoutInCell="1" allowOverlap="1" wp14:anchorId="21E687E9" wp14:editId="5043B6D8">
            <wp:simplePos x="0" y="0"/>
            <wp:positionH relativeFrom="margin">
              <wp:posOffset>0</wp:posOffset>
            </wp:positionH>
            <wp:positionV relativeFrom="paragraph">
              <wp:posOffset>285750</wp:posOffset>
            </wp:positionV>
            <wp:extent cx="5187950" cy="3392805"/>
            <wp:effectExtent l="0" t="0" r="0" b="0"/>
            <wp:wrapTight wrapText="bothSides">
              <wp:wrapPolygon edited="0">
                <wp:start x="0" y="0"/>
                <wp:lineTo x="0" y="21467"/>
                <wp:lineTo x="21494" y="21467"/>
                <wp:lineTo x="21494" y="0"/>
                <wp:lineTo x="0" y="0"/>
              </wp:wrapPolygon>
            </wp:wrapTight>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87950" cy="3392805"/>
                    </a:xfrm>
                    <a:prstGeom prst="rect">
                      <a:avLst/>
                    </a:prstGeom>
                  </pic:spPr>
                </pic:pic>
              </a:graphicData>
            </a:graphic>
            <wp14:sizeRelH relativeFrom="page">
              <wp14:pctWidth>0</wp14:pctWidth>
            </wp14:sizeRelH>
            <wp14:sizeRelV relativeFrom="page">
              <wp14:pctHeight>0</wp14:pctHeight>
            </wp14:sizeRelV>
          </wp:anchor>
        </w:drawing>
      </w:r>
    </w:p>
    <w:p w14:paraId="6A49D832" w14:textId="77777777" w:rsidR="00C73BF2" w:rsidRDefault="00C73BF2" w:rsidP="00755CCD"/>
    <w:p w14:paraId="18831610" w14:textId="06A68FA7" w:rsidR="00C73BF2" w:rsidRDefault="00C73BF2" w:rsidP="00755CCD"/>
    <w:p w14:paraId="1DC79FCE" w14:textId="77777777" w:rsidR="00C73BF2" w:rsidRDefault="00C73BF2" w:rsidP="00755CCD"/>
    <w:p w14:paraId="59BF75CC" w14:textId="77777777" w:rsidR="00C73BF2" w:rsidRDefault="00C73BF2" w:rsidP="00755CCD"/>
    <w:p w14:paraId="06C3C101" w14:textId="77777777" w:rsidR="00C73BF2" w:rsidRDefault="00C73BF2" w:rsidP="00755CCD"/>
    <w:p w14:paraId="2E28C627" w14:textId="77777777" w:rsidR="00C73BF2" w:rsidRDefault="00C73BF2" w:rsidP="00755CCD"/>
    <w:p w14:paraId="49CB7A85" w14:textId="77777777" w:rsidR="00C73BF2" w:rsidRDefault="00C73BF2" w:rsidP="00755CCD"/>
    <w:p w14:paraId="022751BA" w14:textId="77777777" w:rsidR="00C73BF2" w:rsidRDefault="00C73BF2" w:rsidP="00755CCD"/>
    <w:p w14:paraId="2497660E" w14:textId="77777777" w:rsidR="00C73BF2" w:rsidRDefault="00C73BF2" w:rsidP="00755CCD"/>
    <w:p w14:paraId="3E64A78F" w14:textId="77777777" w:rsidR="00C73BF2" w:rsidRDefault="00C73BF2" w:rsidP="00755CCD"/>
    <w:p w14:paraId="7477CA29" w14:textId="77777777" w:rsidR="00C73BF2" w:rsidRDefault="00C73BF2" w:rsidP="00755CCD"/>
    <w:p w14:paraId="608D3D95" w14:textId="77777777" w:rsidR="00C73BF2" w:rsidRDefault="00C73BF2" w:rsidP="00755CCD"/>
    <w:p w14:paraId="4BE2283C" w14:textId="406DE23C" w:rsidR="00C73BF2" w:rsidRDefault="00C73BF2" w:rsidP="00755CCD"/>
    <w:p w14:paraId="3EA78055" w14:textId="0CDF92D0" w:rsidR="00CA60F3" w:rsidRDefault="00F053C4" w:rsidP="00CA60F3">
      <w:r>
        <w:t xml:space="preserve">To complete a spoke </w:t>
      </w:r>
      <w:r w:rsidR="00A8696C">
        <w:t>click on the spoke name to open the pop up</w:t>
      </w:r>
      <w:r w:rsidR="00201FE0">
        <w:t>.</w:t>
      </w:r>
      <w:r w:rsidR="00FD3DFE">
        <w:t xml:space="preserve"> Once this spoke has opened </w:t>
      </w:r>
      <w:r w:rsidR="00A61D7F">
        <w:t>all</w:t>
      </w:r>
      <w:r w:rsidR="00FD3DFE">
        <w:t xml:space="preserve"> the sub spokes </w:t>
      </w:r>
      <w:r w:rsidR="00B24B9E">
        <w:t>and sub-standards to complet</w:t>
      </w:r>
      <w:r w:rsidR="00A61D7F">
        <w:t xml:space="preserve">e will be listed. </w:t>
      </w:r>
      <w:r w:rsidR="00B24B9E">
        <w:t xml:space="preserve"> </w:t>
      </w:r>
      <w:r w:rsidR="00D970C7">
        <w:t>Against each sub-</w:t>
      </w:r>
      <w:r w:rsidR="002A13EE">
        <w:t>standard</w:t>
      </w:r>
      <w:r w:rsidR="00D970C7">
        <w:t xml:space="preserve"> there will be a slider</w:t>
      </w:r>
      <w:r w:rsidR="00C67643">
        <w:t xml:space="preserve"> which can be moved </w:t>
      </w:r>
      <w:r w:rsidR="00A8696C">
        <w:t>along</w:t>
      </w:r>
      <w:r w:rsidR="00C67643">
        <w:t xml:space="preserve"> a scale of not met, partly </w:t>
      </w:r>
      <w:r w:rsidR="00A42B7D">
        <w:t>met,</w:t>
      </w:r>
      <w:r w:rsidR="00C67643">
        <w:t xml:space="preserve"> and met</w:t>
      </w:r>
      <w:r w:rsidR="00A8696C">
        <w:t xml:space="preserve"> (or something similar, depending on your school set up)</w:t>
      </w:r>
      <w:r w:rsidR="00C67643">
        <w:t>.</w:t>
      </w:r>
      <w:r w:rsidR="009A4660">
        <w:t xml:space="preserve"> </w:t>
      </w:r>
      <w:r w:rsidR="00CA60F3">
        <w:t xml:space="preserve">Under each slider there will also be a comments box for </w:t>
      </w:r>
      <w:r w:rsidR="00A8696C">
        <w:t xml:space="preserve">you to </w:t>
      </w:r>
      <w:r w:rsidR="00CA60F3">
        <w:t xml:space="preserve"> evidence </w:t>
      </w:r>
      <w:r w:rsidR="00A8696C">
        <w:t>your assessment</w:t>
      </w:r>
      <w:r w:rsidR="00CA60F3">
        <w:t xml:space="preserve">. </w:t>
      </w:r>
    </w:p>
    <w:p w14:paraId="2915E02F" w14:textId="234571F4" w:rsidR="00A42B7D" w:rsidRDefault="00CA60F3" w:rsidP="00755CCD">
      <w:r>
        <w:rPr>
          <w:noProof/>
        </w:rPr>
        <w:drawing>
          <wp:inline distT="0" distB="0" distL="0" distR="0" wp14:anchorId="314D6DB4" wp14:editId="1354C2CE">
            <wp:extent cx="2314575" cy="2558107"/>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6"/>
                    <a:stretch>
                      <a:fillRect/>
                    </a:stretch>
                  </pic:blipFill>
                  <pic:spPr>
                    <a:xfrm>
                      <a:off x="0" y="0"/>
                      <a:ext cx="2328576" cy="2573581"/>
                    </a:xfrm>
                    <a:prstGeom prst="rect">
                      <a:avLst/>
                    </a:prstGeom>
                  </pic:spPr>
                </pic:pic>
              </a:graphicData>
            </a:graphic>
          </wp:inline>
        </w:drawing>
      </w:r>
    </w:p>
    <w:p w14:paraId="2E805E19" w14:textId="44B430F4" w:rsidR="004B11E5" w:rsidRDefault="004B11E5" w:rsidP="00755CCD"/>
    <w:p w14:paraId="4610BA30" w14:textId="59D61329" w:rsidR="004B11E5" w:rsidRDefault="001E38E2" w:rsidP="001E38E2">
      <w:pPr>
        <w:tabs>
          <w:tab w:val="left" w:pos="3390"/>
        </w:tabs>
      </w:pPr>
      <w:r>
        <w:rPr>
          <w:noProof/>
        </w:rPr>
        <w:lastRenderedPageBreak/>
        <w:drawing>
          <wp:anchor distT="0" distB="0" distL="114300" distR="114300" simplePos="0" relativeHeight="251661312" behindDoc="0" locked="0" layoutInCell="1" allowOverlap="1" wp14:anchorId="599CBF10" wp14:editId="4A1414C9">
            <wp:simplePos x="0" y="0"/>
            <wp:positionH relativeFrom="margin">
              <wp:align>left</wp:align>
            </wp:positionH>
            <wp:positionV relativeFrom="paragraph">
              <wp:posOffset>47625</wp:posOffset>
            </wp:positionV>
            <wp:extent cx="1390650" cy="407035"/>
            <wp:effectExtent l="0" t="0" r="0" b="0"/>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650" cy="407035"/>
                    </a:xfrm>
                    <a:prstGeom prst="rect">
                      <a:avLst/>
                    </a:prstGeom>
                  </pic:spPr>
                </pic:pic>
              </a:graphicData>
            </a:graphic>
          </wp:anchor>
        </w:drawing>
      </w:r>
      <w:r w:rsidR="004B11E5">
        <w:t>Alongside e</w:t>
      </w:r>
      <w:r>
        <w:t>a</w:t>
      </w:r>
      <w:r w:rsidR="004B11E5">
        <w:t>ch spoke you will see you will also see the option to ‘Add/Edit Notes’. Using this feature will allow you to add a professional development note as seen within the image below</w:t>
      </w:r>
      <w:r>
        <w:t>.</w:t>
      </w:r>
    </w:p>
    <w:p w14:paraId="0DC7D3B0" w14:textId="78190090" w:rsidR="004B11E5" w:rsidRDefault="004B11E5" w:rsidP="005B0DE3">
      <w:pPr>
        <w:tabs>
          <w:tab w:val="left" w:pos="3390"/>
        </w:tabs>
      </w:pPr>
      <w:r>
        <w:rPr>
          <w:noProof/>
        </w:rPr>
        <w:drawing>
          <wp:inline distT="0" distB="0" distL="0" distR="0" wp14:anchorId="4897986B" wp14:editId="7ABF1C35">
            <wp:extent cx="5745480" cy="1196340"/>
            <wp:effectExtent l="0" t="0" r="7620" b="381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8"/>
                    <a:stretch>
                      <a:fillRect/>
                    </a:stretch>
                  </pic:blipFill>
                  <pic:spPr>
                    <a:xfrm>
                      <a:off x="0" y="0"/>
                      <a:ext cx="5745480" cy="1196340"/>
                    </a:xfrm>
                    <a:prstGeom prst="rect">
                      <a:avLst/>
                    </a:prstGeom>
                  </pic:spPr>
                </pic:pic>
              </a:graphicData>
            </a:graphic>
          </wp:inline>
        </w:drawing>
      </w:r>
    </w:p>
    <w:p w14:paraId="207824DC" w14:textId="64D656AB" w:rsidR="00995990" w:rsidRDefault="00995990" w:rsidP="00755CCD">
      <w:r>
        <w:t>Once you have followed the process of completing each sub-</w:t>
      </w:r>
      <w:r w:rsidR="002A13EE">
        <w:t>standard</w:t>
      </w:r>
      <w:r>
        <w:t xml:space="preserve">, there </w:t>
      </w:r>
      <w:r w:rsidR="0041235B">
        <w:t xml:space="preserve">will be an overall </w:t>
      </w:r>
      <w:r w:rsidR="00D22904">
        <w:t xml:space="preserve">judgement </w:t>
      </w:r>
      <w:r w:rsidR="00C10D03">
        <w:t>that will calculate au</w:t>
      </w:r>
      <w:r w:rsidR="00CB52EE">
        <w:t>tomatically</w:t>
      </w:r>
      <w:r w:rsidR="00AA78E2">
        <w:t>,</w:t>
      </w:r>
      <w:r w:rsidR="00CB52EE">
        <w:t xml:space="preserve"> </w:t>
      </w:r>
      <w:r w:rsidR="00A8696C">
        <w:t>which will be</w:t>
      </w:r>
      <w:r w:rsidR="00BF3D79">
        <w:t xml:space="preserve"> an average </w:t>
      </w:r>
      <w:r w:rsidR="00A8696C">
        <w:t>of what</w:t>
      </w:r>
      <w:r w:rsidR="00AA78E2">
        <w:t xml:space="preserve"> has</w:t>
      </w:r>
      <w:r w:rsidR="00CB52EE">
        <w:t xml:space="preserve"> been selected above. If you feel this overall judgement does not </w:t>
      </w:r>
      <w:r w:rsidR="002D670A">
        <w:t>show a true reflection</w:t>
      </w:r>
      <w:r w:rsidR="00A8696C">
        <w:t xml:space="preserve"> of your practice in this area</w:t>
      </w:r>
      <w:r w:rsidR="002D670A">
        <w:t xml:space="preserve">, you have the option to </w:t>
      </w:r>
      <w:r w:rsidR="00A8696C">
        <w:t>override</w:t>
      </w:r>
      <w:r w:rsidR="00C84338">
        <w:t xml:space="preserve"> the automatic calculation</w:t>
      </w:r>
      <w:r w:rsidR="00A8696C">
        <w:t>, but bear in mind it will be flagged that you have chosen to do so.</w:t>
      </w:r>
      <w:r w:rsidR="004B11E5">
        <w:t xml:space="preserve"> </w:t>
      </w:r>
      <w:r w:rsidR="003B654F">
        <w:t>At the bottom of every spoke there will</w:t>
      </w:r>
      <w:r w:rsidR="00A8696C">
        <w:t xml:space="preserve"> also</w:t>
      </w:r>
      <w:r w:rsidR="003B654F">
        <w:t xml:space="preserve"> be an option to add any </w:t>
      </w:r>
      <w:r w:rsidR="00897BA4">
        <w:t xml:space="preserve">attachments and links as evidence.  </w:t>
      </w:r>
    </w:p>
    <w:p w14:paraId="498104DB" w14:textId="57C89C2E" w:rsidR="00897BA4" w:rsidRDefault="00CA60F3" w:rsidP="00755CCD">
      <w:r>
        <w:rPr>
          <w:noProof/>
        </w:rPr>
        <w:drawing>
          <wp:inline distT="0" distB="0" distL="0" distR="0" wp14:anchorId="461C630F" wp14:editId="3E51F092">
            <wp:extent cx="5745480" cy="3839845"/>
            <wp:effectExtent l="0" t="0" r="7620" b="825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a:stretch>
                      <a:fillRect/>
                    </a:stretch>
                  </pic:blipFill>
                  <pic:spPr>
                    <a:xfrm>
                      <a:off x="0" y="0"/>
                      <a:ext cx="5745480" cy="3839845"/>
                    </a:xfrm>
                    <a:prstGeom prst="rect">
                      <a:avLst/>
                    </a:prstGeom>
                  </pic:spPr>
                </pic:pic>
              </a:graphicData>
            </a:graphic>
          </wp:inline>
        </w:drawing>
      </w:r>
    </w:p>
    <w:p w14:paraId="3C0FBBE9" w14:textId="6886E1A9" w:rsidR="00897BA4" w:rsidRDefault="00897BA4" w:rsidP="00755CCD"/>
    <w:p w14:paraId="0A3B8A5E" w14:textId="28FA8E85" w:rsidR="00926D6A" w:rsidRDefault="00EF2710" w:rsidP="00212DBB">
      <w:r w:rsidRPr="00EF2710">
        <w:t xml:space="preserve">To </w:t>
      </w:r>
      <w:r>
        <w:t>move on from this spo</w:t>
      </w:r>
      <w:r w:rsidR="00D366B3">
        <w:t xml:space="preserve">ke </w:t>
      </w:r>
      <w:r w:rsidR="00FF28F5">
        <w:t xml:space="preserve">you can use the </w:t>
      </w:r>
      <w:r w:rsidR="002D2007">
        <w:t xml:space="preserve">four options at the bottom of the page to navigate your way. </w:t>
      </w:r>
      <w:r w:rsidR="008C27AD">
        <w:t xml:space="preserve">For </w:t>
      </w:r>
      <w:r w:rsidR="006B6628">
        <w:t>example,</w:t>
      </w:r>
      <w:r w:rsidR="008C27AD">
        <w:t xml:space="preserve"> if you select the ‘</w:t>
      </w:r>
      <w:r w:rsidR="00CA60F3">
        <w:t>S</w:t>
      </w:r>
      <w:r w:rsidR="008C27AD">
        <w:t xml:space="preserve">ave and </w:t>
      </w:r>
      <w:r w:rsidR="00CA60F3">
        <w:t>N</w:t>
      </w:r>
      <w:r w:rsidR="008C27AD">
        <w:t>ext’ button, this take</w:t>
      </w:r>
      <w:r w:rsidR="00A8696C">
        <w:t>s</w:t>
      </w:r>
      <w:r w:rsidR="008C27AD">
        <w:t xml:space="preserve"> you to the next spoke along </w:t>
      </w:r>
      <w:r w:rsidR="00A8696C">
        <w:t>o</w:t>
      </w:r>
      <w:r w:rsidR="008C27AD">
        <w:t xml:space="preserve">n the radar chart. </w:t>
      </w:r>
      <w:r w:rsidR="006B6628">
        <w:t xml:space="preserve">Always remember to </w:t>
      </w:r>
      <w:r w:rsidR="00B267B6">
        <w:t>‘S</w:t>
      </w:r>
      <w:r w:rsidR="006B6628">
        <w:t>ave</w:t>
      </w:r>
      <w:r w:rsidR="00B267B6">
        <w:t>’</w:t>
      </w:r>
      <w:r w:rsidR="006B6628">
        <w:t xml:space="preserve"> any evidence before selecting the ‘</w:t>
      </w:r>
      <w:r w:rsidR="00CA60F3">
        <w:t>C</w:t>
      </w:r>
      <w:r w:rsidR="006B6628">
        <w:t xml:space="preserve">lose’ button. </w:t>
      </w:r>
      <w:r w:rsidR="00926D6A">
        <w:t xml:space="preserve"> </w:t>
      </w:r>
    </w:p>
    <w:p w14:paraId="019F35DA" w14:textId="77777777" w:rsidR="004B11E5" w:rsidRDefault="004B11E5" w:rsidP="00365F27">
      <w:pPr>
        <w:rPr>
          <w:b/>
          <w:bCs/>
          <w:u w:val="single"/>
        </w:rPr>
      </w:pPr>
    </w:p>
    <w:p w14:paraId="0EEB402B" w14:textId="642F3207" w:rsidR="00365F27" w:rsidRPr="00B63C70" w:rsidRDefault="00365F27" w:rsidP="00365F27">
      <w:pPr>
        <w:rPr>
          <w:b/>
          <w:bCs/>
          <w:u w:val="single"/>
        </w:rPr>
      </w:pPr>
      <w:r w:rsidRPr="00B63C70">
        <w:rPr>
          <w:b/>
          <w:bCs/>
          <w:u w:val="single"/>
        </w:rPr>
        <w:t>Viewing 360 Review</w:t>
      </w:r>
      <w:r>
        <w:rPr>
          <w:b/>
          <w:bCs/>
          <w:u w:val="single"/>
        </w:rPr>
        <w:t>s</w:t>
      </w:r>
    </w:p>
    <w:p w14:paraId="72097D72" w14:textId="6810B1B1" w:rsidR="00365F27" w:rsidRDefault="00365F27" w:rsidP="00365F27">
      <w:r>
        <w:t>Click ‘360 Review’ followed by ‘Teachers’ Standards’. Select ‘View Reviews’ and the screen will refresh to show you all the of the review</w:t>
      </w:r>
      <w:r w:rsidR="00B4768F">
        <w:t>s</w:t>
      </w:r>
      <w:r>
        <w:t xml:space="preserve"> you have been given access too. If you are head of a department, you will have access to the reviews that have been created accordingly. </w:t>
      </w:r>
    </w:p>
    <w:p w14:paraId="711E77B8" w14:textId="77777777" w:rsidR="00365F27" w:rsidRDefault="00365F27" w:rsidP="00365F27">
      <w:r>
        <w:rPr>
          <w:noProof/>
        </w:rPr>
        <w:lastRenderedPageBreak/>
        <w:drawing>
          <wp:inline distT="0" distB="0" distL="0" distR="0" wp14:anchorId="41B093D6" wp14:editId="2E245175">
            <wp:extent cx="5731510" cy="1734820"/>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5731510" cy="1734820"/>
                    </a:xfrm>
                    <a:prstGeom prst="rect">
                      <a:avLst/>
                    </a:prstGeom>
                  </pic:spPr>
                </pic:pic>
              </a:graphicData>
            </a:graphic>
          </wp:inline>
        </w:drawing>
      </w:r>
    </w:p>
    <w:p w14:paraId="38E3D10B" w14:textId="5ADA479D" w:rsidR="00365F27" w:rsidRDefault="00365F27" w:rsidP="00365F27">
      <w:r>
        <w:t xml:space="preserve">To view any of the listed </w:t>
      </w:r>
      <w:r w:rsidR="00A8696C">
        <w:t>r</w:t>
      </w:r>
      <w:r>
        <w:t>eviews click on the review and the screen will refresh and show the information required.</w:t>
      </w:r>
    </w:p>
    <w:p w14:paraId="71FA70A1" w14:textId="40929CE6" w:rsidR="00B267B6" w:rsidRDefault="00365F27" w:rsidP="005B0DE3">
      <w:r>
        <w:rPr>
          <w:noProof/>
        </w:rPr>
        <w:drawing>
          <wp:inline distT="0" distB="0" distL="0" distR="0" wp14:anchorId="4255D1BE" wp14:editId="715C3080">
            <wp:extent cx="5745480" cy="3336925"/>
            <wp:effectExtent l="0" t="0" r="7620" b="0"/>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21"/>
                    <a:stretch>
                      <a:fillRect/>
                    </a:stretch>
                  </pic:blipFill>
                  <pic:spPr>
                    <a:xfrm>
                      <a:off x="0" y="0"/>
                      <a:ext cx="5745480" cy="3336925"/>
                    </a:xfrm>
                    <a:prstGeom prst="rect">
                      <a:avLst/>
                    </a:prstGeom>
                  </pic:spPr>
                </pic:pic>
              </a:graphicData>
            </a:graphic>
          </wp:inline>
        </w:drawing>
      </w:r>
    </w:p>
    <w:p w14:paraId="03EDB9D6" w14:textId="77777777" w:rsidR="001E38E2" w:rsidRDefault="001E38E2" w:rsidP="00212DBB">
      <w:pPr>
        <w:rPr>
          <w:b/>
          <w:u w:val="single"/>
        </w:rPr>
      </w:pPr>
    </w:p>
    <w:p w14:paraId="230736D1" w14:textId="04A9DF72" w:rsidR="00091F45" w:rsidRDefault="00A35590" w:rsidP="00212DBB">
      <w:pPr>
        <w:rPr>
          <w:b/>
          <w:u w:val="single"/>
        </w:rPr>
      </w:pPr>
      <w:r w:rsidRPr="00A35590">
        <w:rPr>
          <w:b/>
          <w:u w:val="single"/>
        </w:rPr>
        <w:t xml:space="preserve">Editing a </w:t>
      </w:r>
      <w:r w:rsidR="00FE0737">
        <w:rPr>
          <w:b/>
          <w:u w:val="single"/>
        </w:rPr>
        <w:t xml:space="preserve">360 Review </w:t>
      </w:r>
    </w:p>
    <w:p w14:paraId="4F08A0D1" w14:textId="12FF8829" w:rsidR="00B267B6" w:rsidRDefault="00B267B6" w:rsidP="00091F45">
      <w:r>
        <w:t>Click ‘360 Review’ followed by ‘Teachers’ Standards’. Select ‘View Reviews’ and the screen will refresh to show you all the of the</w:t>
      </w:r>
      <w:r w:rsidR="00D238AD">
        <w:t xml:space="preserve"> reviews</w:t>
      </w:r>
      <w:r>
        <w:t xml:space="preserve"> </w:t>
      </w:r>
      <w:r w:rsidR="00D238AD">
        <w:t>you</w:t>
      </w:r>
      <w:r>
        <w:t xml:space="preserve"> have been given access to. </w:t>
      </w:r>
    </w:p>
    <w:p w14:paraId="2E477702" w14:textId="7E1C6038" w:rsidR="00B267B6" w:rsidRDefault="00FE0737" w:rsidP="00091F45">
      <w:r>
        <w:t xml:space="preserve">To edit a review you have already started, you will need to </w:t>
      </w:r>
      <w:r w:rsidR="00B12FDB">
        <w:t>g</w:t>
      </w:r>
      <w:r w:rsidR="005C36D8">
        <w:t xml:space="preserve">o </w:t>
      </w:r>
      <w:r w:rsidR="00EB588C">
        <w:t>to</w:t>
      </w:r>
      <w:r w:rsidR="005C36D8">
        <w:t xml:space="preserve"> ‘360 </w:t>
      </w:r>
      <w:r w:rsidR="00B267B6">
        <w:t>R</w:t>
      </w:r>
      <w:r w:rsidR="005C36D8">
        <w:t>eview’</w:t>
      </w:r>
      <w:r w:rsidR="00B267B6">
        <w:t xml:space="preserve"> followed by ‘Teachers’ Standards’</w:t>
      </w:r>
      <w:r w:rsidR="005C36D8">
        <w:t xml:space="preserve"> and then select ‘</w:t>
      </w:r>
      <w:r w:rsidR="00B267B6">
        <w:t>V</w:t>
      </w:r>
      <w:r w:rsidR="00EB588C">
        <w:t xml:space="preserve">iew </w:t>
      </w:r>
      <w:r w:rsidR="00B267B6">
        <w:t>R</w:t>
      </w:r>
      <w:r w:rsidR="00BF3D79">
        <w:t>eviews</w:t>
      </w:r>
      <w:r w:rsidR="00B4768F">
        <w:t>’</w:t>
      </w:r>
      <w:r w:rsidR="00EB588C">
        <w:t xml:space="preserve">. Within the first tab </w:t>
      </w:r>
      <w:r w:rsidR="00B4768F">
        <w:t xml:space="preserve">you’ll find </w:t>
      </w:r>
      <w:r w:rsidR="005A353F">
        <w:t xml:space="preserve">a list of the </w:t>
      </w:r>
      <w:r w:rsidR="00F2364D">
        <w:t>360 review</w:t>
      </w:r>
      <w:r w:rsidR="00D47D20">
        <w:t>s</w:t>
      </w:r>
      <w:r w:rsidR="00F2364D">
        <w:t xml:space="preserve"> you have created but </w:t>
      </w:r>
      <w:r w:rsidR="00B4768F">
        <w:t>not</w:t>
      </w:r>
      <w:r w:rsidR="00F2364D">
        <w:t xml:space="preserve"> yet published. </w:t>
      </w:r>
      <w:r w:rsidR="00B4768F">
        <w:t>C</w:t>
      </w:r>
      <w:r w:rsidR="00BF3D79">
        <w:t>lick the</w:t>
      </w:r>
      <w:r w:rsidR="00837734">
        <w:t xml:space="preserve"> review in the table that you</w:t>
      </w:r>
      <w:r w:rsidR="00211C9F">
        <w:t xml:space="preserve"> would like to edit. </w:t>
      </w:r>
    </w:p>
    <w:p w14:paraId="542DCDC9" w14:textId="77777777" w:rsidR="005B0DE3" w:rsidRDefault="005B0DE3" w:rsidP="00091F45">
      <w:pPr>
        <w:rPr>
          <w:b/>
          <w:u w:val="single"/>
        </w:rPr>
      </w:pPr>
    </w:p>
    <w:p w14:paraId="6EB0C1B5" w14:textId="5399F3E0" w:rsidR="00211C9F" w:rsidRDefault="00211C9F" w:rsidP="00091F45">
      <w:pPr>
        <w:rPr>
          <w:b/>
          <w:u w:val="single"/>
        </w:rPr>
      </w:pPr>
      <w:r w:rsidRPr="00211C9F">
        <w:rPr>
          <w:b/>
          <w:u w:val="single"/>
        </w:rPr>
        <w:t>Publishing a 360 Review</w:t>
      </w:r>
    </w:p>
    <w:p w14:paraId="421DA506" w14:textId="37C69952" w:rsidR="00B267B6" w:rsidRDefault="00987D52" w:rsidP="00C04594">
      <w:r>
        <w:t>First,</w:t>
      </w:r>
      <w:r w:rsidR="00AB261A">
        <w:t xml:space="preserve"> you will need </w:t>
      </w:r>
      <w:r w:rsidR="00085772">
        <w:t xml:space="preserve">to </w:t>
      </w:r>
      <w:r w:rsidR="00AB261A">
        <w:t xml:space="preserve">find and open the 360 review you would like to </w:t>
      </w:r>
      <w:r>
        <w:t xml:space="preserve">publish. </w:t>
      </w:r>
      <w:r w:rsidR="00D47D20">
        <w:t xml:space="preserve">At </w:t>
      </w:r>
      <w:r>
        <w:t>the top right of the review document</w:t>
      </w:r>
      <w:r w:rsidR="00012990">
        <w:t xml:space="preserve">, you will see a green button to ‘save and publish’. </w:t>
      </w:r>
    </w:p>
    <w:p w14:paraId="6081600A" w14:textId="2BB9BBB9" w:rsidR="00B267B6" w:rsidRDefault="00B267B6" w:rsidP="00C04594">
      <w:r>
        <w:rPr>
          <w:noProof/>
        </w:rPr>
        <w:lastRenderedPageBreak/>
        <w:drawing>
          <wp:inline distT="0" distB="0" distL="0" distR="0" wp14:anchorId="0F6373EC" wp14:editId="62F35404">
            <wp:extent cx="5745480" cy="2101215"/>
            <wp:effectExtent l="0" t="0" r="762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22"/>
                    <a:stretch>
                      <a:fillRect/>
                    </a:stretch>
                  </pic:blipFill>
                  <pic:spPr>
                    <a:xfrm>
                      <a:off x="0" y="0"/>
                      <a:ext cx="5745480" cy="2101215"/>
                    </a:xfrm>
                    <a:prstGeom prst="rect">
                      <a:avLst/>
                    </a:prstGeom>
                  </pic:spPr>
                </pic:pic>
              </a:graphicData>
            </a:graphic>
          </wp:inline>
        </w:drawing>
      </w:r>
    </w:p>
    <w:p w14:paraId="2AE6D9C9" w14:textId="14934E99" w:rsidR="00C04594" w:rsidRPr="00693B9D" w:rsidRDefault="00395463" w:rsidP="00C04594">
      <w:r>
        <w:t>Completed and published reviews can then be compared by layering the reviews one on top of the other, giving you instant, high-impact visual reports of progress at all levels.</w:t>
      </w:r>
    </w:p>
    <w:p w14:paraId="275A912B" w14:textId="4FEDCF40" w:rsidR="00EB4221" w:rsidRDefault="00EB4221" w:rsidP="00C04594">
      <w:pPr>
        <w:rPr>
          <w:b/>
          <w:u w:val="single"/>
        </w:rPr>
      </w:pPr>
    </w:p>
    <w:p w14:paraId="5BF3066A" w14:textId="136BBDBC" w:rsidR="00C04594" w:rsidRPr="00693B9D" w:rsidRDefault="00665B00" w:rsidP="00C04594">
      <w:pPr>
        <w:rPr>
          <w:b/>
          <w:u w:val="single"/>
        </w:rPr>
      </w:pPr>
      <w:r w:rsidRPr="00693B9D">
        <w:rPr>
          <w:b/>
          <w:u w:val="single"/>
        </w:rPr>
        <w:t xml:space="preserve">Analysing </w:t>
      </w:r>
      <w:r w:rsidR="00982AF6" w:rsidRPr="00693B9D">
        <w:rPr>
          <w:b/>
          <w:u w:val="single"/>
        </w:rPr>
        <w:t xml:space="preserve">360 Reviews. </w:t>
      </w:r>
    </w:p>
    <w:p w14:paraId="494D7422" w14:textId="5E73846B" w:rsidR="00720BB0" w:rsidRDefault="00720BB0" w:rsidP="00720BB0">
      <w:r>
        <w:t xml:space="preserve">Click ‘360 Review’ followed by ‘Teachers’ Standards’ and </w:t>
      </w:r>
      <w:r w:rsidR="005B0DE3">
        <w:t>then s</w:t>
      </w:r>
      <w:r>
        <w:t xml:space="preserve">elect ‘My 360 Analysis.’ </w:t>
      </w:r>
    </w:p>
    <w:p w14:paraId="0CC40F6A" w14:textId="6B7DE62E" w:rsidR="002D7AD5" w:rsidRDefault="002D7AD5" w:rsidP="00720BB0">
      <w:r>
        <w:t xml:space="preserve">You will then need to select the ‘Edit Data’ button in the right-hand corner of the screen. </w:t>
      </w:r>
    </w:p>
    <w:p w14:paraId="21E9DD6B" w14:textId="7AD0B3A9" w:rsidR="002D7AD5" w:rsidRDefault="002D7AD5" w:rsidP="00C06A18">
      <w:r>
        <w:rPr>
          <w:noProof/>
        </w:rPr>
        <w:drawing>
          <wp:inline distT="0" distB="0" distL="0" distR="0" wp14:anchorId="48E86F89" wp14:editId="1D3E51B1">
            <wp:extent cx="5745480" cy="5175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5480" cy="517525"/>
                    </a:xfrm>
                    <a:prstGeom prst="rect">
                      <a:avLst/>
                    </a:prstGeom>
                  </pic:spPr>
                </pic:pic>
              </a:graphicData>
            </a:graphic>
          </wp:inline>
        </w:drawing>
      </w:r>
    </w:p>
    <w:p w14:paraId="747CD218" w14:textId="17D4D73A" w:rsidR="002D7AD5" w:rsidRDefault="002D7AD5" w:rsidP="002D7AD5">
      <w:r>
        <w:t>Us</w:t>
      </w:r>
      <w:r w:rsidR="005B0DE3">
        <w:t>e</w:t>
      </w:r>
      <w:r>
        <w:t xml:space="preserve"> the ‘Select Reviews’ option</w:t>
      </w:r>
      <w:r w:rsidR="005B0DE3">
        <w:t xml:space="preserve"> to add individual reviews to your comparison</w:t>
      </w:r>
      <w:r>
        <w:t xml:space="preserve"> or </w:t>
      </w:r>
      <w:r w:rsidR="005B0DE3">
        <w:t>select</w:t>
      </w:r>
      <w:r>
        <w:t xml:space="preserve"> ‘</w:t>
      </w:r>
      <w:r w:rsidR="005B0DE3">
        <w:t xml:space="preserve">Add </w:t>
      </w:r>
      <w:r>
        <w:t>Average’</w:t>
      </w:r>
      <w:r w:rsidRPr="002D7AD5">
        <w:t xml:space="preserve"> </w:t>
      </w:r>
      <w:r w:rsidR="005B0DE3">
        <w:t>to build your own averages from multiple reviews</w:t>
      </w:r>
      <w:r>
        <w:t xml:space="preserve">. </w:t>
      </w:r>
      <w:r w:rsidR="005B0DE3">
        <w:t>As an example, y</w:t>
      </w:r>
      <w:r>
        <w:t xml:space="preserve">ou may choose to </w:t>
      </w:r>
      <w:r w:rsidR="005B0DE3">
        <w:t>compare</w:t>
      </w:r>
      <w:r>
        <w:t xml:space="preserve"> your </w:t>
      </w:r>
      <w:r w:rsidR="005B0DE3">
        <w:t xml:space="preserve">most recent </w:t>
      </w:r>
      <w:r>
        <w:t>review</w:t>
      </w:r>
      <w:r w:rsidR="005B0DE3">
        <w:t xml:space="preserve"> with your review</w:t>
      </w:r>
      <w:r>
        <w:t xml:space="preserve"> from the previous term</w:t>
      </w:r>
      <w:r w:rsidR="005B0DE3">
        <w:t>. If anybody has completed any peer reviews for you, you might also wish to compare your review against a peer review (or an average of all peer reviews completed for you).</w:t>
      </w:r>
    </w:p>
    <w:p w14:paraId="60394003" w14:textId="1362EAAD" w:rsidR="002D7AD5" w:rsidRDefault="002D7AD5" w:rsidP="00C06A18">
      <w:r>
        <w:rPr>
          <w:noProof/>
        </w:rPr>
        <w:drawing>
          <wp:anchor distT="0" distB="0" distL="114300" distR="114300" simplePos="0" relativeHeight="251660288" behindDoc="1" locked="0" layoutInCell="1" allowOverlap="1" wp14:anchorId="3CA0BEC4" wp14:editId="3A4BBC2C">
            <wp:simplePos x="0" y="0"/>
            <wp:positionH relativeFrom="margin">
              <wp:posOffset>254000</wp:posOffset>
            </wp:positionH>
            <wp:positionV relativeFrom="paragraph">
              <wp:posOffset>310515</wp:posOffset>
            </wp:positionV>
            <wp:extent cx="5119370" cy="2614295"/>
            <wp:effectExtent l="0" t="0" r="5080" b="0"/>
            <wp:wrapTight wrapText="bothSides">
              <wp:wrapPolygon edited="0">
                <wp:start x="0" y="0"/>
                <wp:lineTo x="0" y="21406"/>
                <wp:lineTo x="21541" y="21406"/>
                <wp:lineTo x="21541" y="0"/>
                <wp:lineTo x="0" y="0"/>
              </wp:wrapPolygon>
            </wp:wrapTight>
            <wp:docPr id="10"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rad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9370" cy="2614295"/>
                    </a:xfrm>
                    <a:prstGeom prst="rect">
                      <a:avLst/>
                    </a:prstGeom>
                  </pic:spPr>
                </pic:pic>
              </a:graphicData>
            </a:graphic>
            <wp14:sizeRelH relativeFrom="page">
              <wp14:pctWidth>0</wp14:pctWidth>
            </wp14:sizeRelH>
            <wp14:sizeRelV relativeFrom="page">
              <wp14:pctHeight>0</wp14:pctHeight>
            </wp14:sizeRelV>
          </wp:anchor>
        </w:drawing>
      </w:r>
    </w:p>
    <w:p w14:paraId="54D1AB50" w14:textId="0AA60C4F" w:rsidR="00F923CF" w:rsidRPr="00F923CF" w:rsidRDefault="00F923CF" w:rsidP="00F923CF"/>
    <w:p w14:paraId="1F32E9EC" w14:textId="7F44D78D" w:rsidR="00F923CF" w:rsidRPr="00F923CF" w:rsidRDefault="00F923CF" w:rsidP="00F923CF"/>
    <w:p w14:paraId="0F0E2DBE" w14:textId="2DFD8CB2" w:rsidR="00F923CF" w:rsidRPr="00F923CF" w:rsidRDefault="00F923CF" w:rsidP="00F923CF"/>
    <w:p w14:paraId="730B44C1" w14:textId="125993E1" w:rsidR="00F923CF" w:rsidRPr="00F923CF" w:rsidRDefault="00F923CF" w:rsidP="00F923CF"/>
    <w:sectPr w:rsidR="00F923CF" w:rsidRPr="00F923CF" w:rsidSect="00D57EEC">
      <w:headerReference w:type="default" r:id="rId25"/>
      <w:footerReference w:type="default" r:id="rId26"/>
      <w:pgSz w:w="11906" w:h="16838" w:code="9"/>
      <w:pgMar w:top="567" w:right="1440" w:bottom="567" w:left="1418"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0265A" w14:textId="77777777" w:rsidR="00EF02A0" w:rsidRDefault="00EF02A0" w:rsidP="008D0D37">
      <w:pPr>
        <w:spacing w:after="0" w:line="240" w:lineRule="auto"/>
      </w:pPr>
      <w:r>
        <w:separator/>
      </w:r>
    </w:p>
  </w:endnote>
  <w:endnote w:type="continuationSeparator" w:id="0">
    <w:p w14:paraId="76E69D16" w14:textId="77777777" w:rsidR="00EF02A0" w:rsidRDefault="00EF02A0" w:rsidP="008D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3D0A9" w14:textId="77777777" w:rsidR="001E38E2" w:rsidRDefault="001E38E2" w:rsidP="008D0D37">
    <w:pPr>
      <w:pStyle w:val="Footer"/>
      <w:rPr>
        <w:sz w:val="18"/>
      </w:rPr>
    </w:pPr>
  </w:p>
  <w:p w14:paraId="306AB263" w14:textId="6A57292F" w:rsidR="008D0D37" w:rsidRPr="00095FBA" w:rsidRDefault="008D0D37" w:rsidP="008D0D37">
    <w:pPr>
      <w:pStyle w:val="Footer"/>
      <w:rPr>
        <w:sz w:val="18"/>
      </w:rPr>
    </w:pPr>
    <w:r w:rsidRPr="00095FBA">
      <w:rPr>
        <w:sz w:val="18"/>
      </w:rPr>
      <w:t>Document Number:</w:t>
    </w:r>
    <w:r>
      <w:rPr>
        <w:sz w:val="18"/>
      </w:rPr>
      <w:t xml:space="preserve"> LL0</w:t>
    </w:r>
    <w:r w:rsidR="00F923CF">
      <w:rPr>
        <w:sz w:val="18"/>
      </w:rPr>
      <w:t>54</w:t>
    </w:r>
  </w:p>
  <w:p w14:paraId="084A4B46" w14:textId="77777777" w:rsidR="008D0D37" w:rsidRPr="00095FBA" w:rsidRDefault="008D0D37" w:rsidP="008D0D37">
    <w:pPr>
      <w:pStyle w:val="Footer"/>
      <w:rPr>
        <w:sz w:val="18"/>
      </w:rPr>
    </w:pPr>
    <w:r w:rsidRPr="00095FBA">
      <w:rPr>
        <w:sz w:val="18"/>
      </w:rPr>
      <w:t>Version No:</w:t>
    </w:r>
    <w:r>
      <w:rPr>
        <w:sz w:val="18"/>
      </w:rPr>
      <w:t xml:space="preserve"> 1.0</w:t>
    </w:r>
  </w:p>
  <w:p w14:paraId="07C4D4B5" w14:textId="54F89C0A" w:rsidR="00720BB0" w:rsidRDefault="008D0D37">
    <w:pPr>
      <w:pStyle w:val="Footer"/>
      <w:rPr>
        <w:sz w:val="18"/>
      </w:rPr>
    </w:pPr>
    <w:r w:rsidRPr="00095FBA">
      <w:rPr>
        <w:sz w:val="18"/>
      </w:rPr>
      <w:t>Date:</w:t>
    </w:r>
    <w:r w:rsidR="00720BB0">
      <w:rPr>
        <w:sz w:val="18"/>
      </w:rPr>
      <w:t xml:space="preserve"> 1/9/2021</w:t>
    </w:r>
  </w:p>
  <w:p w14:paraId="608711C2" w14:textId="77777777" w:rsidR="001E38E2" w:rsidRPr="008D0D37" w:rsidRDefault="001E38E2">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B78A4" w14:textId="77777777" w:rsidR="00EF02A0" w:rsidRDefault="00EF02A0" w:rsidP="008D0D37">
      <w:pPr>
        <w:spacing w:after="0" w:line="240" w:lineRule="auto"/>
      </w:pPr>
      <w:r>
        <w:separator/>
      </w:r>
    </w:p>
  </w:footnote>
  <w:footnote w:type="continuationSeparator" w:id="0">
    <w:p w14:paraId="7A2ADB6E" w14:textId="77777777" w:rsidR="00EF02A0" w:rsidRDefault="00EF02A0" w:rsidP="008D0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6EFCE" w14:textId="77777777" w:rsidR="005B0DE3" w:rsidRDefault="005B0DE3">
    <w:pPr>
      <w:pStyle w:val="Header"/>
    </w:pPr>
  </w:p>
  <w:p w14:paraId="36A3AF8E" w14:textId="77777777" w:rsidR="005B0DE3" w:rsidRDefault="005B0DE3">
    <w:pPr>
      <w:pStyle w:val="Header"/>
    </w:pPr>
  </w:p>
  <w:p w14:paraId="7E39E7D0" w14:textId="201A93C5" w:rsidR="00D57EEC" w:rsidRDefault="00D57EEC">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8B9"/>
    <w:multiLevelType w:val="hybridMultilevel"/>
    <w:tmpl w:val="4D3C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0A7B3F"/>
    <w:multiLevelType w:val="hybridMultilevel"/>
    <w:tmpl w:val="D398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2109A"/>
    <w:multiLevelType w:val="hybridMultilevel"/>
    <w:tmpl w:val="140E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87"/>
    <w:rsid w:val="00000DE3"/>
    <w:rsid w:val="00003DC2"/>
    <w:rsid w:val="0000710C"/>
    <w:rsid w:val="00012990"/>
    <w:rsid w:val="00016A4C"/>
    <w:rsid w:val="00023F92"/>
    <w:rsid w:val="0002481E"/>
    <w:rsid w:val="00031519"/>
    <w:rsid w:val="0005279F"/>
    <w:rsid w:val="000712A5"/>
    <w:rsid w:val="00072C53"/>
    <w:rsid w:val="00085772"/>
    <w:rsid w:val="000911C5"/>
    <w:rsid w:val="00091F45"/>
    <w:rsid w:val="000A1D87"/>
    <w:rsid w:val="000A6361"/>
    <w:rsid w:val="000B473D"/>
    <w:rsid w:val="000C1B03"/>
    <w:rsid w:val="000C24E9"/>
    <w:rsid w:val="000C407D"/>
    <w:rsid w:val="000C7080"/>
    <w:rsid w:val="000D572E"/>
    <w:rsid w:val="000F201A"/>
    <w:rsid w:val="000F43E4"/>
    <w:rsid w:val="000F6172"/>
    <w:rsid w:val="00101115"/>
    <w:rsid w:val="0010232B"/>
    <w:rsid w:val="001060FF"/>
    <w:rsid w:val="00107213"/>
    <w:rsid w:val="001124B9"/>
    <w:rsid w:val="00113867"/>
    <w:rsid w:val="00115B53"/>
    <w:rsid w:val="001209B8"/>
    <w:rsid w:val="00124715"/>
    <w:rsid w:val="00132281"/>
    <w:rsid w:val="0013698B"/>
    <w:rsid w:val="00137E10"/>
    <w:rsid w:val="00141B2F"/>
    <w:rsid w:val="001441A4"/>
    <w:rsid w:val="001513D7"/>
    <w:rsid w:val="00157CF9"/>
    <w:rsid w:val="00160938"/>
    <w:rsid w:val="001705B5"/>
    <w:rsid w:val="0017792A"/>
    <w:rsid w:val="001822F8"/>
    <w:rsid w:val="0018281B"/>
    <w:rsid w:val="00184D18"/>
    <w:rsid w:val="00184E58"/>
    <w:rsid w:val="00187C6F"/>
    <w:rsid w:val="001913BB"/>
    <w:rsid w:val="001921F8"/>
    <w:rsid w:val="001A12F8"/>
    <w:rsid w:val="001B25B6"/>
    <w:rsid w:val="001B7CDC"/>
    <w:rsid w:val="001C3625"/>
    <w:rsid w:val="001C6295"/>
    <w:rsid w:val="001E1F9E"/>
    <w:rsid w:val="001E38E2"/>
    <w:rsid w:val="001E406C"/>
    <w:rsid w:val="00201FE0"/>
    <w:rsid w:val="00202296"/>
    <w:rsid w:val="0020258A"/>
    <w:rsid w:val="00202B76"/>
    <w:rsid w:val="00211C9F"/>
    <w:rsid w:val="00212DBB"/>
    <w:rsid w:val="0021503E"/>
    <w:rsid w:val="00215DB6"/>
    <w:rsid w:val="0021771D"/>
    <w:rsid w:val="00217C0D"/>
    <w:rsid w:val="00220980"/>
    <w:rsid w:val="002216A1"/>
    <w:rsid w:val="00224C80"/>
    <w:rsid w:val="0023070B"/>
    <w:rsid w:val="00231F4D"/>
    <w:rsid w:val="00233CBC"/>
    <w:rsid w:val="002567A9"/>
    <w:rsid w:val="0026356A"/>
    <w:rsid w:val="0026565E"/>
    <w:rsid w:val="00277538"/>
    <w:rsid w:val="002A12A9"/>
    <w:rsid w:val="002A13EE"/>
    <w:rsid w:val="002A3040"/>
    <w:rsid w:val="002B39A3"/>
    <w:rsid w:val="002B656C"/>
    <w:rsid w:val="002C1CF9"/>
    <w:rsid w:val="002D2007"/>
    <w:rsid w:val="002D670A"/>
    <w:rsid w:val="002D7AD5"/>
    <w:rsid w:val="00305B07"/>
    <w:rsid w:val="003067F7"/>
    <w:rsid w:val="00321DFA"/>
    <w:rsid w:val="003304BE"/>
    <w:rsid w:val="00335ACA"/>
    <w:rsid w:val="003437BF"/>
    <w:rsid w:val="00344336"/>
    <w:rsid w:val="003455F8"/>
    <w:rsid w:val="00350902"/>
    <w:rsid w:val="00351ABB"/>
    <w:rsid w:val="00361A29"/>
    <w:rsid w:val="00365F27"/>
    <w:rsid w:val="00374DFE"/>
    <w:rsid w:val="003817A0"/>
    <w:rsid w:val="003948DB"/>
    <w:rsid w:val="00395463"/>
    <w:rsid w:val="003A1573"/>
    <w:rsid w:val="003A284F"/>
    <w:rsid w:val="003A5DA4"/>
    <w:rsid w:val="003A64DD"/>
    <w:rsid w:val="003A6602"/>
    <w:rsid w:val="003A66C2"/>
    <w:rsid w:val="003A6CA1"/>
    <w:rsid w:val="003B05E4"/>
    <w:rsid w:val="003B4551"/>
    <w:rsid w:val="003B5BBC"/>
    <w:rsid w:val="003B654F"/>
    <w:rsid w:val="003C6F6A"/>
    <w:rsid w:val="003E4033"/>
    <w:rsid w:val="003E566A"/>
    <w:rsid w:val="004009AA"/>
    <w:rsid w:val="004036B6"/>
    <w:rsid w:val="00404FF2"/>
    <w:rsid w:val="00406365"/>
    <w:rsid w:val="00407670"/>
    <w:rsid w:val="0041051C"/>
    <w:rsid w:val="0041235B"/>
    <w:rsid w:val="004123B4"/>
    <w:rsid w:val="0041317D"/>
    <w:rsid w:val="00414ADD"/>
    <w:rsid w:val="00414F8F"/>
    <w:rsid w:val="00423D38"/>
    <w:rsid w:val="00426D22"/>
    <w:rsid w:val="004276DF"/>
    <w:rsid w:val="00432736"/>
    <w:rsid w:val="00435BAB"/>
    <w:rsid w:val="00435DC5"/>
    <w:rsid w:val="00450E97"/>
    <w:rsid w:val="00454FAA"/>
    <w:rsid w:val="00477306"/>
    <w:rsid w:val="0048510E"/>
    <w:rsid w:val="004912E3"/>
    <w:rsid w:val="00493A8C"/>
    <w:rsid w:val="004A081C"/>
    <w:rsid w:val="004B11E5"/>
    <w:rsid w:val="004B6C0B"/>
    <w:rsid w:val="004C0EEB"/>
    <w:rsid w:val="004C2198"/>
    <w:rsid w:val="004C53D7"/>
    <w:rsid w:val="004C59C4"/>
    <w:rsid w:val="004D6B46"/>
    <w:rsid w:val="004E0BCA"/>
    <w:rsid w:val="004E2A65"/>
    <w:rsid w:val="004E4C0D"/>
    <w:rsid w:val="004F293B"/>
    <w:rsid w:val="004F3A9C"/>
    <w:rsid w:val="004F4914"/>
    <w:rsid w:val="004F5466"/>
    <w:rsid w:val="004F558C"/>
    <w:rsid w:val="005104F0"/>
    <w:rsid w:val="00515F56"/>
    <w:rsid w:val="00517712"/>
    <w:rsid w:val="00520638"/>
    <w:rsid w:val="005264FF"/>
    <w:rsid w:val="00532B77"/>
    <w:rsid w:val="00533545"/>
    <w:rsid w:val="00533993"/>
    <w:rsid w:val="00543471"/>
    <w:rsid w:val="00543865"/>
    <w:rsid w:val="00543ADD"/>
    <w:rsid w:val="005513AB"/>
    <w:rsid w:val="0055356D"/>
    <w:rsid w:val="005822EB"/>
    <w:rsid w:val="005945B7"/>
    <w:rsid w:val="005A353F"/>
    <w:rsid w:val="005A6B05"/>
    <w:rsid w:val="005B0DE3"/>
    <w:rsid w:val="005B2E06"/>
    <w:rsid w:val="005C0FE6"/>
    <w:rsid w:val="005C13A5"/>
    <w:rsid w:val="005C36D8"/>
    <w:rsid w:val="005C5E64"/>
    <w:rsid w:val="005E722D"/>
    <w:rsid w:val="005F229F"/>
    <w:rsid w:val="00605A55"/>
    <w:rsid w:val="00606BE1"/>
    <w:rsid w:val="006141C0"/>
    <w:rsid w:val="006154FF"/>
    <w:rsid w:val="00626667"/>
    <w:rsid w:val="00626EF7"/>
    <w:rsid w:val="00632C8B"/>
    <w:rsid w:val="006339B5"/>
    <w:rsid w:val="00633C03"/>
    <w:rsid w:val="00633F0D"/>
    <w:rsid w:val="00636D29"/>
    <w:rsid w:val="00644D1E"/>
    <w:rsid w:val="00645152"/>
    <w:rsid w:val="006463D1"/>
    <w:rsid w:val="00646B2A"/>
    <w:rsid w:val="00647659"/>
    <w:rsid w:val="00650574"/>
    <w:rsid w:val="00651BFE"/>
    <w:rsid w:val="00656426"/>
    <w:rsid w:val="006637B1"/>
    <w:rsid w:val="00665B00"/>
    <w:rsid w:val="00670C12"/>
    <w:rsid w:val="00671C74"/>
    <w:rsid w:val="00687E48"/>
    <w:rsid w:val="00690F6B"/>
    <w:rsid w:val="00693B9D"/>
    <w:rsid w:val="006969A7"/>
    <w:rsid w:val="006B1393"/>
    <w:rsid w:val="006B6628"/>
    <w:rsid w:val="006B6AE2"/>
    <w:rsid w:val="006C162C"/>
    <w:rsid w:val="006D305B"/>
    <w:rsid w:val="006D6D4F"/>
    <w:rsid w:val="006D7329"/>
    <w:rsid w:val="006E43A0"/>
    <w:rsid w:val="006E6243"/>
    <w:rsid w:val="00701E86"/>
    <w:rsid w:val="00702ED7"/>
    <w:rsid w:val="007036D7"/>
    <w:rsid w:val="00720BB0"/>
    <w:rsid w:val="00722156"/>
    <w:rsid w:val="00726B86"/>
    <w:rsid w:val="00733643"/>
    <w:rsid w:val="007359D1"/>
    <w:rsid w:val="00741480"/>
    <w:rsid w:val="00753CAA"/>
    <w:rsid w:val="00755CCD"/>
    <w:rsid w:val="00760A6C"/>
    <w:rsid w:val="00760D1A"/>
    <w:rsid w:val="007632D6"/>
    <w:rsid w:val="00763F96"/>
    <w:rsid w:val="00767EBE"/>
    <w:rsid w:val="00771450"/>
    <w:rsid w:val="0077222A"/>
    <w:rsid w:val="00776698"/>
    <w:rsid w:val="0078314A"/>
    <w:rsid w:val="00783C67"/>
    <w:rsid w:val="007957EE"/>
    <w:rsid w:val="007B14E3"/>
    <w:rsid w:val="007B36CB"/>
    <w:rsid w:val="007C4607"/>
    <w:rsid w:val="007D022E"/>
    <w:rsid w:val="007D5BA9"/>
    <w:rsid w:val="007E586A"/>
    <w:rsid w:val="007E6AFE"/>
    <w:rsid w:val="007F6931"/>
    <w:rsid w:val="00805940"/>
    <w:rsid w:val="008105DA"/>
    <w:rsid w:val="008147E5"/>
    <w:rsid w:val="00814B68"/>
    <w:rsid w:val="00816D65"/>
    <w:rsid w:val="00825115"/>
    <w:rsid w:val="00830CCC"/>
    <w:rsid w:val="00833CEE"/>
    <w:rsid w:val="00834792"/>
    <w:rsid w:val="00837734"/>
    <w:rsid w:val="008451A7"/>
    <w:rsid w:val="00863167"/>
    <w:rsid w:val="00865315"/>
    <w:rsid w:val="008701DC"/>
    <w:rsid w:val="00882C7D"/>
    <w:rsid w:val="0088465B"/>
    <w:rsid w:val="008856A7"/>
    <w:rsid w:val="008865EE"/>
    <w:rsid w:val="00887947"/>
    <w:rsid w:val="008900B5"/>
    <w:rsid w:val="0089350D"/>
    <w:rsid w:val="00896DE2"/>
    <w:rsid w:val="00897BA4"/>
    <w:rsid w:val="008A242D"/>
    <w:rsid w:val="008A6626"/>
    <w:rsid w:val="008C03AE"/>
    <w:rsid w:val="008C1149"/>
    <w:rsid w:val="008C27AD"/>
    <w:rsid w:val="008C6FAF"/>
    <w:rsid w:val="008D0D37"/>
    <w:rsid w:val="008D1BCB"/>
    <w:rsid w:val="008D3AF8"/>
    <w:rsid w:val="008E27DC"/>
    <w:rsid w:val="008E6E18"/>
    <w:rsid w:val="008F1C91"/>
    <w:rsid w:val="008F44C8"/>
    <w:rsid w:val="008F4DBF"/>
    <w:rsid w:val="00902144"/>
    <w:rsid w:val="009109B8"/>
    <w:rsid w:val="00916DC4"/>
    <w:rsid w:val="00926D6A"/>
    <w:rsid w:val="00927BAC"/>
    <w:rsid w:val="00930A3C"/>
    <w:rsid w:val="009317E5"/>
    <w:rsid w:val="00943A8F"/>
    <w:rsid w:val="00945824"/>
    <w:rsid w:val="0095193C"/>
    <w:rsid w:val="00953280"/>
    <w:rsid w:val="00953F27"/>
    <w:rsid w:val="00972450"/>
    <w:rsid w:val="00981545"/>
    <w:rsid w:val="00982AF6"/>
    <w:rsid w:val="00982E7B"/>
    <w:rsid w:val="00985E29"/>
    <w:rsid w:val="00986C96"/>
    <w:rsid w:val="00987D52"/>
    <w:rsid w:val="00992665"/>
    <w:rsid w:val="00992DB9"/>
    <w:rsid w:val="00995990"/>
    <w:rsid w:val="00996689"/>
    <w:rsid w:val="00997233"/>
    <w:rsid w:val="009A4660"/>
    <w:rsid w:val="009A59A4"/>
    <w:rsid w:val="009B5E24"/>
    <w:rsid w:val="009C1AB4"/>
    <w:rsid w:val="009D5A67"/>
    <w:rsid w:val="009E5E53"/>
    <w:rsid w:val="009E601B"/>
    <w:rsid w:val="009E7635"/>
    <w:rsid w:val="009F2587"/>
    <w:rsid w:val="009F293F"/>
    <w:rsid w:val="009F3F7E"/>
    <w:rsid w:val="009F52DF"/>
    <w:rsid w:val="009F59FE"/>
    <w:rsid w:val="009F618D"/>
    <w:rsid w:val="00A012B1"/>
    <w:rsid w:val="00A03BB9"/>
    <w:rsid w:val="00A04C26"/>
    <w:rsid w:val="00A1189D"/>
    <w:rsid w:val="00A120C7"/>
    <w:rsid w:val="00A16EA7"/>
    <w:rsid w:val="00A31989"/>
    <w:rsid w:val="00A35590"/>
    <w:rsid w:val="00A405BC"/>
    <w:rsid w:val="00A42B7D"/>
    <w:rsid w:val="00A45F2E"/>
    <w:rsid w:val="00A53610"/>
    <w:rsid w:val="00A6000E"/>
    <w:rsid w:val="00A61D7F"/>
    <w:rsid w:val="00A630AB"/>
    <w:rsid w:val="00A75DF7"/>
    <w:rsid w:val="00A76DC4"/>
    <w:rsid w:val="00A77B96"/>
    <w:rsid w:val="00A8696C"/>
    <w:rsid w:val="00A91065"/>
    <w:rsid w:val="00A91C33"/>
    <w:rsid w:val="00A9793A"/>
    <w:rsid w:val="00AA258A"/>
    <w:rsid w:val="00AA52A0"/>
    <w:rsid w:val="00AA78E2"/>
    <w:rsid w:val="00AB261A"/>
    <w:rsid w:val="00AB6C1F"/>
    <w:rsid w:val="00AD4A6D"/>
    <w:rsid w:val="00AD67CF"/>
    <w:rsid w:val="00AE1AD4"/>
    <w:rsid w:val="00AF26BC"/>
    <w:rsid w:val="00AF2E34"/>
    <w:rsid w:val="00AF329F"/>
    <w:rsid w:val="00AF6403"/>
    <w:rsid w:val="00AF775F"/>
    <w:rsid w:val="00B004DB"/>
    <w:rsid w:val="00B01008"/>
    <w:rsid w:val="00B12D3F"/>
    <w:rsid w:val="00B12FDB"/>
    <w:rsid w:val="00B1764A"/>
    <w:rsid w:val="00B228C5"/>
    <w:rsid w:val="00B24B9E"/>
    <w:rsid w:val="00B25E09"/>
    <w:rsid w:val="00B267B6"/>
    <w:rsid w:val="00B3454A"/>
    <w:rsid w:val="00B36AC6"/>
    <w:rsid w:val="00B42D5A"/>
    <w:rsid w:val="00B443A8"/>
    <w:rsid w:val="00B46380"/>
    <w:rsid w:val="00B4768F"/>
    <w:rsid w:val="00B55A82"/>
    <w:rsid w:val="00B55AA5"/>
    <w:rsid w:val="00B57D3B"/>
    <w:rsid w:val="00B63C70"/>
    <w:rsid w:val="00B64624"/>
    <w:rsid w:val="00B71784"/>
    <w:rsid w:val="00B74029"/>
    <w:rsid w:val="00B839F3"/>
    <w:rsid w:val="00B87465"/>
    <w:rsid w:val="00B878BE"/>
    <w:rsid w:val="00B92316"/>
    <w:rsid w:val="00B93071"/>
    <w:rsid w:val="00B9383D"/>
    <w:rsid w:val="00B9391E"/>
    <w:rsid w:val="00BA3138"/>
    <w:rsid w:val="00BA529E"/>
    <w:rsid w:val="00BB380D"/>
    <w:rsid w:val="00BC0087"/>
    <w:rsid w:val="00BC3183"/>
    <w:rsid w:val="00BC419E"/>
    <w:rsid w:val="00BC61ED"/>
    <w:rsid w:val="00BD0800"/>
    <w:rsid w:val="00BD344E"/>
    <w:rsid w:val="00BF3D79"/>
    <w:rsid w:val="00BF6438"/>
    <w:rsid w:val="00BF68AE"/>
    <w:rsid w:val="00C006F7"/>
    <w:rsid w:val="00C04594"/>
    <w:rsid w:val="00C06A18"/>
    <w:rsid w:val="00C10D03"/>
    <w:rsid w:val="00C1270F"/>
    <w:rsid w:val="00C165D2"/>
    <w:rsid w:val="00C3612F"/>
    <w:rsid w:val="00C37A79"/>
    <w:rsid w:val="00C37FF0"/>
    <w:rsid w:val="00C51629"/>
    <w:rsid w:val="00C53F5D"/>
    <w:rsid w:val="00C5443D"/>
    <w:rsid w:val="00C56BE9"/>
    <w:rsid w:val="00C57B87"/>
    <w:rsid w:val="00C67643"/>
    <w:rsid w:val="00C73760"/>
    <w:rsid w:val="00C73BF2"/>
    <w:rsid w:val="00C74A90"/>
    <w:rsid w:val="00C77CB8"/>
    <w:rsid w:val="00C84338"/>
    <w:rsid w:val="00C95160"/>
    <w:rsid w:val="00C959A8"/>
    <w:rsid w:val="00CA1FDA"/>
    <w:rsid w:val="00CA33B2"/>
    <w:rsid w:val="00CA60F3"/>
    <w:rsid w:val="00CA6FC2"/>
    <w:rsid w:val="00CB2400"/>
    <w:rsid w:val="00CB52EE"/>
    <w:rsid w:val="00CB68B8"/>
    <w:rsid w:val="00CC6631"/>
    <w:rsid w:val="00CC777A"/>
    <w:rsid w:val="00CD7836"/>
    <w:rsid w:val="00CE2E0B"/>
    <w:rsid w:val="00CE514B"/>
    <w:rsid w:val="00CE598C"/>
    <w:rsid w:val="00CE5C3E"/>
    <w:rsid w:val="00CF1CC8"/>
    <w:rsid w:val="00CF5BCB"/>
    <w:rsid w:val="00D06FF8"/>
    <w:rsid w:val="00D07A1F"/>
    <w:rsid w:val="00D127D0"/>
    <w:rsid w:val="00D12FF3"/>
    <w:rsid w:val="00D164CC"/>
    <w:rsid w:val="00D22904"/>
    <w:rsid w:val="00D238AD"/>
    <w:rsid w:val="00D33F08"/>
    <w:rsid w:val="00D34885"/>
    <w:rsid w:val="00D35E06"/>
    <w:rsid w:val="00D366B3"/>
    <w:rsid w:val="00D37D98"/>
    <w:rsid w:val="00D47D20"/>
    <w:rsid w:val="00D50291"/>
    <w:rsid w:val="00D524A9"/>
    <w:rsid w:val="00D57EEC"/>
    <w:rsid w:val="00D614D3"/>
    <w:rsid w:val="00D623C5"/>
    <w:rsid w:val="00D6266E"/>
    <w:rsid w:val="00D627B3"/>
    <w:rsid w:val="00D72293"/>
    <w:rsid w:val="00D805CE"/>
    <w:rsid w:val="00D81608"/>
    <w:rsid w:val="00D83A68"/>
    <w:rsid w:val="00D84ED6"/>
    <w:rsid w:val="00D8653E"/>
    <w:rsid w:val="00D970C7"/>
    <w:rsid w:val="00DA0008"/>
    <w:rsid w:val="00DA3E58"/>
    <w:rsid w:val="00DB18B6"/>
    <w:rsid w:val="00DB3F9F"/>
    <w:rsid w:val="00DB53CD"/>
    <w:rsid w:val="00DB555B"/>
    <w:rsid w:val="00DD0C35"/>
    <w:rsid w:val="00DD2BC3"/>
    <w:rsid w:val="00DF28BF"/>
    <w:rsid w:val="00E06983"/>
    <w:rsid w:val="00E1389F"/>
    <w:rsid w:val="00E13F47"/>
    <w:rsid w:val="00E33C74"/>
    <w:rsid w:val="00E33F3C"/>
    <w:rsid w:val="00E34C9A"/>
    <w:rsid w:val="00E454C5"/>
    <w:rsid w:val="00E53B3D"/>
    <w:rsid w:val="00E5642F"/>
    <w:rsid w:val="00E57F13"/>
    <w:rsid w:val="00E61FEB"/>
    <w:rsid w:val="00E71652"/>
    <w:rsid w:val="00E72A24"/>
    <w:rsid w:val="00E73FBC"/>
    <w:rsid w:val="00E7575C"/>
    <w:rsid w:val="00E842B6"/>
    <w:rsid w:val="00E9221D"/>
    <w:rsid w:val="00E974BC"/>
    <w:rsid w:val="00EA2F77"/>
    <w:rsid w:val="00EB4221"/>
    <w:rsid w:val="00EB4754"/>
    <w:rsid w:val="00EB588C"/>
    <w:rsid w:val="00EB61ED"/>
    <w:rsid w:val="00EC509B"/>
    <w:rsid w:val="00EC59A8"/>
    <w:rsid w:val="00EC704F"/>
    <w:rsid w:val="00EE21AB"/>
    <w:rsid w:val="00EE456E"/>
    <w:rsid w:val="00EF02A0"/>
    <w:rsid w:val="00EF2710"/>
    <w:rsid w:val="00EF4523"/>
    <w:rsid w:val="00EF7AA8"/>
    <w:rsid w:val="00F006EE"/>
    <w:rsid w:val="00F053C4"/>
    <w:rsid w:val="00F15C79"/>
    <w:rsid w:val="00F2364D"/>
    <w:rsid w:val="00F24180"/>
    <w:rsid w:val="00F4060E"/>
    <w:rsid w:val="00F52F2A"/>
    <w:rsid w:val="00F53612"/>
    <w:rsid w:val="00F543BF"/>
    <w:rsid w:val="00F6006D"/>
    <w:rsid w:val="00F600F5"/>
    <w:rsid w:val="00F601D6"/>
    <w:rsid w:val="00F6071E"/>
    <w:rsid w:val="00F6488F"/>
    <w:rsid w:val="00F761F2"/>
    <w:rsid w:val="00F8266A"/>
    <w:rsid w:val="00F84C95"/>
    <w:rsid w:val="00F923CF"/>
    <w:rsid w:val="00F94003"/>
    <w:rsid w:val="00F96FAF"/>
    <w:rsid w:val="00FA2121"/>
    <w:rsid w:val="00FB0DF3"/>
    <w:rsid w:val="00FC14D9"/>
    <w:rsid w:val="00FD2A31"/>
    <w:rsid w:val="00FD3DFE"/>
    <w:rsid w:val="00FD4254"/>
    <w:rsid w:val="00FD60D8"/>
    <w:rsid w:val="00FE0737"/>
    <w:rsid w:val="00FF28F5"/>
    <w:rsid w:val="00FF621A"/>
    <w:rsid w:val="00FF6B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3FF14"/>
  <w15:chartTrackingRefBased/>
  <w15:docId w15:val="{8260FD7B-C90B-4C5B-AC9D-9A3ECC9F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365"/>
    <w:pPr>
      <w:keepNext/>
      <w:keepLines/>
      <w:spacing w:before="240" w:after="0"/>
      <w:outlineLvl w:val="0"/>
    </w:pPr>
    <w:rPr>
      <w:rFonts w:asciiTheme="majorHAnsi" w:eastAsiaTheme="majorEastAsia" w:hAnsiTheme="majorHAnsi" w:cstheme="majorBidi"/>
      <w:b/>
      <w:color w:val="70AD47" w:themeColor="accent6"/>
      <w:sz w:val="32"/>
      <w:szCs w:val="32"/>
    </w:rPr>
  </w:style>
  <w:style w:type="paragraph" w:styleId="Heading2">
    <w:name w:val="heading 2"/>
    <w:basedOn w:val="Normal"/>
    <w:next w:val="Normal"/>
    <w:link w:val="Heading2Char"/>
    <w:uiPriority w:val="9"/>
    <w:unhideWhenUsed/>
    <w:qFormat/>
    <w:rsid w:val="00406365"/>
    <w:pPr>
      <w:keepNext/>
      <w:keepLines/>
      <w:spacing w:before="40" w:after="0"/>
      <w:outlineLvl w:val="1"/>
    </w:pPr>
    <w:rPr>
      <w:rFonts w:asciiTheme="majorHAnsi" w:eastAsiaTheme="majorEastAsia" w:hAnsiTheme="majorHAnsi" w:cstheme="majorBidi"/>
      <w:b/>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D87"/>
    <w:rPr>
      <w:color w:val="0563C1" w:themeColor="hyperlink"/>
      <w:u w:val="single"/>
    </w:rPr>
  </w:style>
  <w:style w:type="paragraph" w:styleId="ListParagraph">
    <w:name w:val="List Paragraph"/>
    <w:basedOn w:val="Normal"/>
    <w:uiPriority w:val="34"/>
    <w:qFormat/>
    <w:rsid w:val="000A1D87"/>
    <w:pPr>
      <w:ind w:left="720"/>
      <w:contextualSpacing/>
    </w:pPr>
  </w:style>
  <w:style w:type="character" w:customStyle="1" w:styleId="Heading1Char">
    <w:name w:val="Heading 1 Char"/>
    <w:basedOn w:val="DefaultParagraphFont"/>
    <w:link w:val="Heading1"/>
    <w:uiPriority w:val="9"/>
    <w:rsid w:val="00406365"/>
    <w:rPr>
      <w:rFonts w:asciiTheme="majorHAnsi" w:eastAsiaTheme="majorEastAsia" w:hAnsiTheme="majorHAnsi" w:cstheme="majorBidi"/>
      <w:b/>
      <w:color w:val="70AD47" w:themeColor="accent6"/>
      <w:sz w:val="32"/>
      <w:szCs w:val="32"/>
    </w:rPr>
  </w:style>
  <w:style w:type="character" w:customStyle="1" w:styleId="Heading2Char">
    <w:name w:val="Heading 2 Char"/>
    <w:basedOn w:val="DefaultParagraphFont"/>
    <w:link w:val="Heading2"/>
    <w:uiPriority w:val="9"/>
    <w:rsid w:val="00406365"/>
    <w:rPr>
      <w:rFonts w:asciiTheme="majorHAnsi" w:eastAsiaTheme="majorEastAsia" w:hAnsiTheme="majorHAnsi" w:cstheme="majorBidi"/>
      <w:b/>
      <w:color w:val="538135" w:themeColor="accent6" w:themeShade="BF"/>
      <w:sz w:val="26"/>
      <w:szCs w:val="26"/>
    </w:rPr>
  </w:style>
  <w:style w:type="paragraph" w:styleId="Header">
    <w:name w:val="header"/>
    <w:basedOn w:val="Normal"/>
    <w:link w:val="HeaderChar"/>
    <w:uiPriority w:val="99"/>
    <w:unhideWhenUsed/>
    <w:rsid w:val="008D0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D37"/>
  </w:style>
  <w:style w:type="paragraph" w:styleId="Footer">
    <w:name w:val="footer"/>
    <w:basedOn w:val="Normal"/>
    <w:link w:val="FooterChar"/>
    <w:uiPriority w:val="99"/>
    <w:unhideWhenUsed/>
    <w:rsid w:val="008D0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D37"/>
  </w:style>
  <w:style w:type="paragraph" w:styleId="BalloonText">
    <w:name w:val="Balloon Text"/>
    <w:basedOn w:val="Normal"/>
    <w:link w:val="BalloonTextChar"/>
    <w:uiPriority w:val="99"/>
    <w:semiHidden/>
    <w:unhideWhenUsed/>
    <w:rsid w:val="00E33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F3C"/>
    <w:rPr>
      <w:rFonts w:ascii="Segoe UI" w:hAnsi="Segoe UI" w:cs="Segoe UI"/>
      <w:sz w:val="18"/>
      <w:szCs w:val="18"/>
    </w:rPr>
  </w:style>
  <w:style w:type="character" w:styleId="CommentReference">
    <w:name w:val="annotation reference"/>
    <w:basedOn w:val="DefaultParagraphFont"/>
    <w:uiPriority w:val="99"/>
    <w:semiHidden/>
    <w:unhideWhenUsed/>
    <w:rsid w:val="00CA6FC2"/>
    <w:rPr>
      <w:sz w:val="16"/>
      <w:szCs w:val="16"/>
    </w:rPr>
  </w:style>
  <w:style w:type="paragraph" w:styleId="CommentText">
    <w:name w:val="annotation text"/>
    <w:basedOn w:val="Normal"/>
    <w:link w:val="CommentTextChar"/>
    <w:uiPriority w:val="99"/>
    <w:semiHidden/>
    <w:unhideWhenUsed/>
    <w:rsid w:val="00CA6FC2"/>
    <w:pPr>
      <w:spacing w:line="240" w:lineRule="auto"/>
    </w:pPr>
    <w:rPr>
      <w:sz w:val="20"/>
      <w:szCs w:val="20"/>
    </w:rPr>
  </w:style>
  <w:style w:type="character" w:customStyle="1" w:styleId="CommentTextChar">
    <w:name w:val="Comment Text Char"/>
    <w:basedOn w:val="DefaultParagraphFont"/>
    <w:link w:val="CommentText"/>
    <w:uiPriority w:val="99"/>
    <w:semiHidden/>
    <w:rsid w:val="00CA6FC2"/>
    <w:rPr>
      <w:sz w:val="20"/>
      <w:szCs w:val="20"/>
    </w:rPr>
  </w:style>
  <w:style w:type="paragraph" w:styleId="CommentSubject">
    <w:name w:val="annotation subject"/>
    <w:basedOn w:val="CommentText"/>
    <w:next w:val="CommentText"/>
    <w:link w:val="CommentSubjectChar"/>
    <w:uiPriority w:val="99"/>
    <w:semiHidden/>
    <w:unhideWhenUsed/>
    <w:rsid w:val="00CA6FC2"/>
    <w:rPr>
      <w:b/>
      <w:bCs/>
    </w:rPr>
  </w:style>
  <w:style w:type="character" w:customStyle="1" w:styleId="CommentSubjectChar">
    <w:name w:val="Comment Subject Char"/>
    <w:basedOn w:val="CommentTextChar"/>
    <w:link w:val="CommentSubject"/>
    <w:uiPriority w:val="99"/>
    <w:semiHidden/>
    <w:rsid w:val="00CA6F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13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support@llo.org.uk"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lo.org.uk"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F2C815FB05944A1BF6F3D1EFA3CEA" ma:contentTypeVersion="4" ma:contentTypeDescription="Create a new document." ma:contentTypeScope="" ma:versionID="40cacc0a3bd82a074d2e85c030ea6c9d">
  <xsd:schema xmlns:xsd="http://www.w3.org/2001/XMLSchema" xmlns:xs="http://www.w3.org/2001/XMLSchema" xmlns:p="http://schemas.microsoft.com/office/2006/metadata/properties" xmlns:ns2="cf1f4412-aef1-429a-ae05-c1b5c393a82c" xmlns:ns3="5416deb1-5275-40e3-b2ed-60bd7c0ef6d2" targetNamespace="http://schemas.microsoft.com/office/2006/metadata/properties" ma:root="true" ma:fieldsID="d3585c6e64bb8c22afcfe3a00bb17f6d" ns2:_="" ns3:_="">
    <xsd:import namespace="cf1f4412-aef1-429a-ae05-c1b5c393a82c"/>
    <xsd:import namespace="5416deb1-5275-40e3-b2ed-60bd7c0ef6d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f4412-aef1-429a-ae05-c1b5c393a8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16deb1-5275-40e3-b2ed-60bd7c0ef6d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1DF6C-CE5B-49AE-912F-1BF90DDF43C9}">
  <ds:schemaRefs>
    <ds:schemaRef ds:uri="http://schemas.microsoft.com/sharepoint/v3/contenttype/forms"/>
  </ds:schemaRefs>
</ds:datastoreItem>
</file>

<file path=customXml/itemProps2.xml><?xml version="1.0" encoding="utf-8"?>
<ds:datastoreItem xmlns:ds="http://schemas.openxmlformats.org/officeDocument/2006/customXml" ds:itemID="{E31BBFBF-67C6-42F3-8F3B-4E8FC2E54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f4412-aef1-429a-ae05-c1b5c393a82c"/>
    <ds:schemaRef ds:uri="5416deb1-5275-40e3-b2ed-60bd7c0ef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BA01B-60C2-4166-BC57-B2F86E4FD0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400042-DEE9-49B0-8F99-F236EEF82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Parry</dc:creator>
  <cp:keywords/>
  <dc:description/>
  <cp:lastModifiedBy>Hannah Hayes</cp:lastModifiedBy>
  <cp:revision>8</cp:revision>
  <cp:lastPrinted>2021-09-01T09:01:00Z</cp:lastPrinted>
  <dcterms:created xsi:type="dcterms:W3CDTF">2021-09-10T15:49:00Z</dcterms:created>
  <dcterms:modified xsi:type="dcterms:W3CDTF">2021-09-20T11:45:00Z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0x010100401F2C815FB05944A1BF6F3D1EFA3CEA</vt:lpwstr>
  </property>
</Properties>
</file>